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20F08" w14:textId="77777777" w:rsidR="003F7B5C" w:rsidRPr="000C61D4" w:rsidRDefault="003F7B5C" w:rsidP="003F7B5C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14:paraId="30D79015" w14:textId="77777777" w:rsidR="003F7B5C" w:rsidRPr="000C61D4" w:rsidRDefault="003F7B5C" w:rsidP="003F7B5C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14:paraId="58BF37DD" w14:textId="77777777" w:rsidR="003F7B5C" w:rsidRPr="000C61D4" w:rsidRDefault="003F7B5C" w:rsidP="003F7B5C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14:paraId="3ACF0901" w14:textId="77777777" w:rsidR="003F7B5C" w:rsidRPr="000C61D4" w:rsidRDefault="003F7B5C" w:rsidP="003F7B5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14:paraId="33993E89" w14:textId="77777777" w:rsidR="003F7B5C" w:rsidRPr="000C61D4" w:rsidRDefault="003F7B5C" w:rsidP="003F7B5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14:paraId="1900D913" w14:textId="77777777" w:rsidR="003F7B5C" w:rsidRPr="000C61D4" w:rsidRDefault="003F7B5C" w:rsidP="003F7B5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5094766F" w14:textId="77777777" w:rsidR="003F7B5C" w:rsidRPr="000C61D4" w:rsidRDefault="003F7B5C" w:rsidP="003F7B5C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14:paraId="6A905391" w14:textId="77777777" w:rsidR="003F7B5C" w:rsidRPr="000C61D4" w:rsidRDefault="003F7B5C" w:rsidP="003F7B5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2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4594"/>
      </w:tblGrid>
      <w:tr w:rsidR="003F7B5C" w:rsidRPr="000C61D4" w14:paraId="57D23C93" w14:textId="77777777" w:rsidTr="0094608D">
        <w:tc>
          <w:tcPr>
            <w:tcW w:w="4929" w:type="dxa"/>
          </w:tcPr>
          <w:p w14:paraId="3DE2DA50" w14:textId="77777777" w:rsidR="003F7B5C" w:rsidRPr="00E464DA" w:rsidRDefault="003F7B5C" w:rsidP="0094608D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14:paraId="42DDF379" w14:textId="77777777" w:rsidR="003F7B5C" w:rsidRPr="000C61D4" w:rsidRDefault="003F7B5C" w:rsidP="0094608D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0C61D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3F7B5C" w:rsidRPr="000C61D4" w14:paraId="4D91EAA1" w14:textId="77777777" w:rsidTr="0094608D">
        <w:tc>
          <w:tcPr>
            <w:tcW w:w="4929" w:type="dxa"/>
          </w:tcPr>
          <w:p w14:paraId="376AC884" w14:textId="77777777" w:rsidR="003F7B5C" w:rsidRPr="00E464DA" w:rsidRDefault="003F7B5C" w:rsidP="0094608D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14:paraId="169B4620" w14:textId="77777777" w:rsidR="003F7B5C" w:rsidRPr="0090515F" w:rsidRDefault="003F7B5C" w:rsidP="0094608D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</w:t>
            </w:r>
            <w:r w:rsidRPr="0090515F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.В.</w:t>
            </w:r>
          </w:p>
        </w:tc>
        <w:tc>
          <w:tcPr>
            <w:tcW w:w="4925" w:type="dxa"/>
          </w:tcPr>
          <w:p w14:paraId="5DDDE8C1" w14:textId="77777777" w:rsidR="003F7B5C" w:rsidRDefault="003F7B5C" w:rsidP="0094608D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3F7B5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риказом № 187/01-10 от 29.08.2025 года</w:t>
            </w:r>
          </w:p>
          <w:p w14:paraId="2537179F" w14:textId="77777777" w:rsidR="003F7B5C" w:rsidRPr="00E464DA" w:rsidRDefault="003F7B5C" w:rsidP="0094608D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2A38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3F7B5C" w:rsidRPr="000C61D4" w14:paraId="18706594" w14:textId="77777777" w:rsidTr="0094608D">
        <w:tc>
          <w:tcPr>
            <w:tcW w:w="4929" w:type="dxa"/>
          </w:tcPr>
          <w:p w14:paraId="71E30158" w14:textId="77777777" w:rsidR="003F7B5C" w:rsidRPr="00E464DA" w:rsidRDefault="003F7B5C" w:rsidP="0094608D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14:paraId="2CB78B86" w14:textId="77777777" w:rsidR="003F7B5C" w:rsidRPr="00E464DA" w:rsidRDefault="003F7B5C" w:rsidP="0094608D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AF5A6B3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2D08E2E4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8F511B4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CB50E2A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8ED510D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7F79A79" w14:textId="77777777" w:rsidR="003F7B5C" w:rsidRPr="000C61D4" w:rsidRDefault="003F7B5C" w:rsidP="00584C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0EDB680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A7F1C38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>
        <w:rPr>
          <w:rFonts w:ascii="Times New Roman" w:eastAsia="Calibri" w:hAnsi="Times New Roman" w:cs="Times New Roman"/>
          <w:b/>
          <w:color w:val="002060"/>
          <w:sz w:val="72"/>
          <w:szCs w:val="72"/>
        </w:rPr>
        <w:t xml:space="preserve">АДАПТИРОВАННАЯ </w:t>
      </w:r>
      <w:r w:rsidRPr="000C61D4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РАБОЧАЯ ПРОГРАММА</w:t>
      </w:r>
      <w:r w:rsidRPr="000C61D4">
        <w:rPr>
          <w:rFonts w:ascii="Times New Roman" w:eastAsia="Calibri" w:hAnsi="Times New Roman" w:cs="Times New Roman"/>
          <w:color w:val="000000"/>
          <w:sz w:val="72"/>
          <w:szCs w:val="72"/>
        </w:rPr>
        <w:t xml:space="preserve">   </w:t>
      </w:r>
    </w:p>
    <w:p w14:paraId="796A9ABC" w14:textId="3926E106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 w:rsidRPr="000C61D4"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УЧЕБНОГО ПРЕДМЕТА: 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«ЛИТЕРАТУРА»</w:t>
      </w:r>
    </w:p>
    <w:p w14:paraId="09BF0B05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14:paraId="011687E0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14:paraId="586753AC" w14:textId="14B8D814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7-Б</w:t>
      </w:r>
      <w:r w:rsidRPr="000C61D4"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 КЛАСС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 (НОДА)</w:t>
      </w:r>
    </w:p>
    <w:p w14:paraId="0F01C947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29354ED" w14:textId="77777777" w:rsidR="003F7B5C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92DE169" w14:textId="77777777" w:rsidR="003F7B5C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02D66C3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8CC3D28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 ППК</w:t>
      </w:r>
    </w:p>
    <w:p w14:paraId="6E52D3D0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14:paraId="7A94B9CF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Руководитель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ОИО</w:t>
      </w: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Колосова Е.В</w:t>
      </w: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36A94617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6F2BEFE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995D98E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04C82123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0CABFBA2" w14:textId="77777777" w:rsidR="003F7B5C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6B2A6641" w14:textId="77777777" w:rsidR="003F7B5C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5CB91265" w14:textId="77777777" w:rsidR="003F7B5C" w:rsidRPr="000C61D4" w:rsidRDefault="003F7B5C" w:rsidP="003F7B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24FBD828" w14:textId="179B81D6" w:rsidR="00247F3C" w:rsidRPr="003F7B5C" w:rsidRDefault="003F7B5C" w:rsidP="003F7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г. Джанкой, 2025</w:t>
      </w:r>
    </w:p>
    <w:p w14:paraId="1D09E925" w14:textId="20DE9BC8" w:rsidR="00C802D3" w:rsidRDefault="00C802D3" w:rsidP="00C802D3">
      <w:pPr>
        <w:spacing w:after="0" w:line="264" w:lineRule="auto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</w:t>
      </w:r>
      <w:r w:rsidR="0066326D" w:rsidRPr="00CD30F9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14:paraId="7B4F69ED" w14:textId="5077BFE7" w:rsidR="003F7B5C" w:rsidRPr="00C802D3" w:rsidRDefault="003F7B5C" w:rsidP="00C802D3">
      <w:pPr>
        <w:spacing w:after="0" w:line="264" w:lineRule="auto"/>
        <w:ind w:firstLine="567"/>
        <w:jc w:val="both"/>
        <w:rPr>
          <w:rFonts w:ascii="Times New Roman" w:hAnsi="Times New Roman" w:cs="Times New Roman"/>
        </w:rPr>
      </w:pPr>
      <w:r w:rsidRPr="00C802D3">
        <w:rPr>
          <w:rFonts w:ascii="Times New Roman" w:hAnsi="Times New Roman" w:cs="Times New Roman"/>
          <w:bCs/>
        </w:rPr>
        <w:t>Адаптированная образовательная программа начального общего образования для обучающихся с НОДА (вариант 6.2) (далее - Программа) разработана в соответствии с ФГОС НОО обучающихся с ОВЗ и с учетом Федеральной адаптированной образовательной программы начального общего образования (далее – ФАОП НОО).</w:t>
      </w:r>
    </w:p>
    <w:p w14:paraId="309FA016" w14:textId="77777777" w:rsidR="003F7B5C" w:rsidRPr="00C802D3" w:rsidRDefault="003F7B5C" w:rsidP="003F7B5C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02D3">
        <w:rPr>
          <w:rFonts w:ascii="Times New Roman" w:hAnsi="Times New Roman" w:cs="Times New Roman"/>
          <w:sz w:val="24"/>
          <w:szCs w:val="24"/>
        </w:rPr>
        <w:t xml:space="preserve">Определение данного варианта АООП НОО для </w:t>
      </w:r>
      <w:r w:rsidRPr="00C802D3">
        <w:rPr>
          <w:rFonts w:ascii="Times New Roman" w:hAnsi="Times New Roman" w:cs="Times New Roman"/>
          <w:bCs/>
          <w:sz w:val="24"/>
          <w:szCs w:val="24"/>
        </w:rPr>
        <w:t>обучающегося с НОДА</w:t>
      </w:r>
      <w:r w:rsidRPr="00C802D3">
        <w:rPr>
          <w:rFonts w:ascii="Times New Roman" w:hAnsi="Times New Roman" w:cs="Times New Roman"/>
          <w:sz w:val="24"/>
          <w:szCs w:val="24"/>
        </w:rPr>
        <w:t xml:space="preserve"> осуществляется на основе рекомендаций психолого-медико-педагогической комиссии (далее - ПМПК), сформулированных по результатам его комплексного обследования, с учетом ИПРА.</w:t>
      </w:r>
    </w:p>
    <w:p w14:paraId="76CD308C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02D3">
        <w:rPr>
          <w:rFonts w:ascii="Times New Roman" w:eastAsia="Times New Roman" w:hAnsi="Times New Roman" w:cs="Times New Roman"/>
          <w:b/>
          <w:i/>
          <w:sz w:val="24"/>
          <w:szCs w:val="24"/>
        </w:rPr>
        <w:t>Цель Программы:</w:t>
      </w:r>
      <w:r w:rsidRPr="00C802D3"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выполнения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НОДА, обеспечивающих усвоение ими социального и культурного опыта.</w:t>
      </w:r>
    </w:p>
    <w:p w14:paraId="38CC72C8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 Программы:</w:t>
      </w:r>
    </w:p>
    <w:p w14:paraId="165C2951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1)сформирование общей культуры, духовно-нравственного развития, воспитания обучающихся с НОДА, сохранение и укрепление их здоровья;</w:t>
      </w:r>
    </w:p>
    <w:p w14:paraId="68A9C6EA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2)личностное и интеллектуальное развитие обучающихся с НОДА;</w:t>
      </w:r>
    </w:p>
    <w:p w14:paraId="5440EB94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3)удовлетворение особых образовательных потребностей, имеющих место у обучающихся с НОДА;</w:t>
      </w:r>
    </w:p>
    <w:p w14:paraId="599A6E2C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4)создание условий, обеспечивающих обучающемуся с НОДА достижение планируемых результатов по освоению учебных предметов, курсов коррекционно-развивающей области;</w:t>
      </w:r>
    </w:p>
    <w:p w14:paraId="14816CEC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5)минимизация негативного влияния особенностей познавательной деятельности данной группы обучающихся для освоения ими АООП НОО для обучающихся с НОДА;</w:t>
      </w:r>
    </w:p>
    <w:p w14:paraId="443C5288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6)оптимизация процессов социальной адаптации и интеграции;</w:t>
      </w:r>
    </w:p>
    <w:p w14:paraId="5936F91B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7)выявление и развитие способностей обучающихся с НОДА с учетом их индивидуальности, самобытности, уникальности через систему клубов, секций, студий и кружков, организацию общественно полезной деятельности;</w:t>
      </w:r>
    </w:p>
    <w:p w14:paraId="2CFF6883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8)обеспечение участия педагогических работников, родителей (законных представителей) с учетом мнения обучающихся, общественности в проектировании и развитии внутришкольной среды;</w:t>
      </w:r>
    </w:p>
    <w:p w14:paraId="5D592C0D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9)использование в образовательном процессе современных образовательных технологий деятельностного типа, определяющих пути и способы достижения обучающимися социально желаемого уровня (результата) личностного и познавательного развития с учетом их особых образовательных потребностей;</w:t>
      </w:r>
    </w:p>
    <w:p w14:paraId="40FBCCFC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10)предоставление обучающимся с НОДА возможности накопления социального опыта, знаний, умений и способов деятельности, сформированных в процессе изучения учебных предметов и курсов коррекционно-развивающей области.</w:t>
      </w:r>
    </w:p>
    <w:p w14:paraId="16F3A65B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hAnsi="Times New Roman" w:cs="Times New Roman"/>
          <w:b/>
          <w:sz w:val="24"/>
          <w:szCs w:val="24"/>
        </w:rPr>
        <w:t>1.1.2.</w:t>
      </w:r>
      <w:r w:rsidRPr="00CD30F9">
        <w:rPr>
          <w:rFonts w:ascii="Times New Roman" w:hAnsi="Times New Roman" w:cs="Times New Roman"/>
          <w:b/>
          <w:bCs/>
          <w:sz w:val="24"/>
          <w:szCs w:val="24"/>
        </w:rPr>
        <w:t>Принципы и подходы к формированию Программы</w:t>
      </w:r>
    </w:p>
    <w:p w14:paraId="1C41BD7D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Подходы к формированию АОП НОО для обучающихся с НОДА</w:t>
      </w:r>
    </w:p>
    <w:p w14:paraId="210F2261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В основу реализации Программы заложены дифференцированный и деятельностный подходы.</w:t>
      </w:r>
    </w:p>
    <w:p w14:paraId="5CA69F08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Дифференцированный подход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к реализации Программы предполагает учет особых образовательных потребностей обучающихся с НОДА как неоднородной по составу группы, отличающейся по возможностям освоения содержания образования. Это обусловливает необходимость создания и реализации в рамках АОП НОО разработку и реализацию индивидуальных учебных планов. </w:t>
      </w:r>
    </w:p>
    <w:p w14:paraId="7F2FCDCB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lastRenderedPageBreak/>
        <w:t>Применение дифференцированного подхода к созданию и реализации АОП НОО обеспечивает разнообразие содержания, предоставляя обучающимся с НОДА возможность реализовать индивидуальный потенциал развития.</w:t>
      </w:r>
    </w:p>
    <w:p w14:paraId="67F6E76B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Деятельностный подход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деятельности. </w:t>
      </w:r>
    </w:p>
    <w:p w14:paraId="0618EBAF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Деятельностный подход в образовании строится на признании того, что развитие личности обучающихся с НОДА младшего школьного возраста определяется характером организации доступной им деятельности (предметно-практической и учебной). 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в т.ч. за счёт специальных учебных предметов, чем обеспечивается овладение содержанием образования.</w:t>
      </w:r>
    </w:p>
    <w:p w14:paraId="05165D10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Принципы формирования Программы:</w:t>
      </w:r>
    </w:p>
    <w:p w14:paraId="45FCE30A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а)</w:t>
      </w:r>
      <w:r w:rsidRPr="00CD30F9">
        <w:rPr>
          <w:rFonts w:ascii="Times New Roman" w:hAnsi="Times New Roman" w:cs="Times New Roman"/>
          <w:i/>
          <w:sz w:val="24"/>
          <w:szCs w:val="24"/>
        </w:rPr>
        <w:t>принципы государственной политики</w:t>
      </w:r>
      <w:r w:rsidRPr="00CD30F9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воспитанников);</w:t>
      </w:r>
    </w:p>
    <w:p w14:paraId="119EC144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б)</w:t>
      </w:r>
      <w:r w:rsidRPr="00CD30F9">
        <w:rPr>
          <w:rFonts w:ascii="Times New Roman" w:hAnsi="Times New Roman" w:cs="Times New Roman"/>
          <w:i/>
          <w:sz w:val="24"/>
          <w:szCs w:val="24"/>
        </w:rPr>
        <w:t>принцип учета типологических и индивидуальных образовательных потребностей обучающихся</w:t>
      </w:r>
      <w:r w:rsidRPr="00CD30F9">
        <w:rPr>
          <w:rFonts w:ascii="Times New Roman" w:hAnsi="Times New Roman" w:cs="Times New Roman"/>
          <w:sz w:val="24"/>
          <w:szCs w:val="24"/>
        </w:rPr>
        <w:t>;</w:t>
      </w:r>
    </w:p>
    <w:p w14:paraId="1268FDE3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в)</w:t>
      </w:r>
      <w:r w:rsidRPr="00CD30F9">
        <w:rPr>
          <w:rFonts w:ascii="Times New Roman" w:hAnsi="Times New Roman" w:cs="Times New Roman"/>
          <w:i/>
          <w:sz w:val="24"/>
          <w:szCs w:val="24"/>
        </w:rPr>
        <w:t>принцип коррекционной направленности образовательного процесса</w:t>
      </w:r>
      <w:r w:rsidRPr="00CD30F9">
        <w:rPr>
          <w:rFonts w:ascii="Times New Roman" w:hAnsi="Times New Roman" w:cs="Times New Roman"/>
          <w:sz w:val="24"/>
          <w:szCs w:val="24"/>
        </w:rPr>
        <w:t>;</w:t>
      </w:r>
    </w:p>
    <w:p w14:paraId="60E09912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г)</w:t>
      </w:r>
      <w:r w:rsidRPr="00CD30F9">
        <w:rPr>
          <w:rFonts w:ascii="Times New Roman" w:hAnsi="Times New Roman" w:cs="Times New Roman"/>
          <w:i/>
          <w:sz w:val="24"/>
          <w:szCs w:val="24"/>
        </w:rPr>
        <w:t>принцип развивающей направленности образовательного процесса</w:t>
      </w:r>
      <w:r w:rsidRPr="00CD30F9">
        <w:rPr>
          <w:rFonts w:ascii="Times New Roman" w:hAnsi="Times New Roman" w:cs="Times New Roman"/>
          <w:sz w:val="24"/>
          <w:szCs w:val="24"/>
        </w:rPr>
        <w:t>, ориентирующий его на развитие личности обучающегося и расширение его «зоны ближайшего развития» с учетом особых образовательных потребностей;</w:t>
      </w:r>
    </w:p>
    <w:p w14:paraId="235D3CCE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д)</w:t>
      </w:r>
      <w:r w:rsidRPr="00CD30F9">
        <w:rPr>
          <w:rFonts w:ascii="Times New Roman" w:hAnsi="Times New Roman" w:cs="Times New Roman"/>
          <w:i/>
          <w:sz w:val="24"/>
          <w:szCs w:val="24"/>
        </w:rPr>
        <w:t>онтогенетический принцип</w:t>
      </w:r>
      <w:r w:rsidRPr="00CD30F9">
        <w:rPr>
          <w:rFonts w:ascii="Times New Roman" w:hAnsi="Times New Roman" w:cs="Times New Roman"/>
          <w:sz w:val="24"/>
          <w:szCs w:val="24"/>
        </w:rPr>
        <w:t>;</w:t>
      </w:r>
    </w:p>
    <w:p w14:paraId="4AF26894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е)</w:t>
      </w:r>
      <w:r w:rsidRPr="00CD30F9">
        <w:rPr>
          <w:rFonts w:ascii="Times New Roman" w:hAnsi="Times New Roman" w:cs="Times New Roman"/>
          <w:i/>
          <w:sz w:val="24"/>
          <w:szCs w:val="24"/>
        </w:rPr>
        <w:t>принцип преемственности</w:t>
      </w:r>
      <w:r w:rsidRPr="00CD30F9">
        <w:rPr>
          <w:rFonts w:ascii="Times New Roman" w:hAnsi="Times New Roman" w:cs="Times New Roman"/>
          <w:sz w:val="24"/>
          <w:szCs w:val="24"/>
        </w:rPr>
        <w:t>, предполагающий при проектировании АОП НОО ориентировку на ФАОП основного общего образования обучающихся с ОВЗ, что обеспечивает непрерывность образования обучающихся с ОВЗ;</w:t>
      </w:r>
    </w:p>
    <w:p w14:paraId="50A2C304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ж)</w:t>
      </w:r>
      <w:r w:rsidRPr="00CD30F9">
        <w:rPr>
          <w:rFonts w:ascii="Times New Roman" w:hAnsi="Times New Roman" w:cs="Times New Roman"/>
          <w:i/>
          <w:sz w:val="24"/>
          <w:szCs w:val="24"/>
        </w:rPr>
        <w:t>принцип целостности содержания образования</w:t>
      </w:r>
      <w:r w:rsidRPr="00CD30F9">
        <w:rPr>
          <w:rFonts w:ascii="Times New Roman" w:hAnsi="Times New Roman" w:cs="Times New Roman"/>
          <w:sz w:val="24"/>
          <w:szCs w:val="24"/>
        </w:rPr>
        <w:t>;</w:t>
      </w:r>
    </w:p>
    <w:p w14:paraId="0F2054B6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з)</w:t>
      </w:r>
      <w:r w:rsidRPr="00CD30F9">
        <w:rPr>
          <w:rFonts w:ascii="Times New Roman" w:hAnsi="Times New Roman" w:cs="Times New Roman"/>
          <w:i/>
          <w:sz w:val="24"/>
          <w:szCs w:val="24"/>
        </w:rPr>
        <w:t>принцип направленности на формирование деятельности</w:t>
      </w:r>
      <w:r w:rsidRPr="00CD30F9">
        <w:rPr>
          <w:rFonts w:ascii="Times New Roman" w:hAnsi="Times New Roman" w:cs="Times New Roman"/>
          <w:sz w:val="24"/>
          <w:szCs w:val="24"/>
        </w:rPr>
        <w:t>, обеспечивает возможность овладения обучающимися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14:paraId="665E7EF1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и)</w:t>
      </w:r>
      <w:r w:rsidRPr="00CD30F9">
        <w:rPr>
          <w:rFonts w:ascii="Times New Roman" w:hAnsi="Times New Roman" w:cs="Times New Roman"/>
          <w:i/>
          <w:sz w:val="24"/>
          <w:szCs w:val="24"/>
        </w:rPr>
        <w:t>принцип переноса усвоенных знаний, умений, навыков и отношений, сформированных в условиях учебной ситуации, в различные жизненные ситуации,</w:t>
      </w:r>
      <w:r w:rsidRPr="00CD30F9">
        <w:rPr>
          <w:rFonts w:ascii="Times New Roman" w:hAnsi="Times New Roman" w:cs="Times New Roman"/>
          <w:sz w:val="24"/>
          <w:szCs w:val="24"/>
        </w:rPr>
        <w:t xml:space="preserve"> что обеспечит готовность обучающегося к самостоятельной ориентировке и активной деятельности в реальном мире;</w:t>
      </w:r>
    </w:p>
    <w:p w14:paraId="5238BF90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к)</w:t>
      </w:r>
      <w:r w:rsidRPr="00CD30F9">
        <w:rPr>
          <w:rFonts w:ascii="Times New Roman" w:hAnsi="Times New Roman" w:cs="Times New Roman"/>
          <w:i/>
          <w:sz w:val="24"/>
          <w:szCs w:val="24"/>
        </w:rPr>
        <w:t>принцип сотрудничества с семьей</w:t>
      </w:r>
      <w:r w:rsidRPr="00CD30F9">
        <w:rPr>
          <w:rFonts w:ascii="Times New Roman" w:hAnsi="Times New Roman" w:cs="Times New Roman"/>
          <w:sz w:val="24"/>
          <w:szCs w:val="24"/>
        </w:rPr>
        <w:t>;</w:t>
      </w:r>
    </w:p>
    <w:p w14:paraId="6619D33F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л)</w:t>
      </w:r>
      <w:r w:rsidRPr="00CD30F9">
        <w:rPr>
          <w:rFonts w:ascii="Times New Roman" w:hAnsi="Times New Roman" w:cs="Times New Roman"/>
          <w:i/>
          <w:sz w:val="24"/>
          <w:szCs w:val="24"/>
        </w:rPr>
        <w:t>принцип здоровьесбережения:</w:t>
      </w:r>
      <w:r w:rsidRPr="00CD30F9">
        <w:rPr>
          <w:rFonts w:ascii="Times New Roman" w:hAnsi="Times New Roman" w:cs="Times New Roman"/>
          <w:sz w:val="24"/>
          <w:szCs w:val="24"/>
        </w:rPr>
        <w:t xml:space="preserve"> при организации образовательной деятельности не допускается использование технологий, которые могут нанести вред физическому и (или) психическому здоровью обучающихся, приоритет использования здоровьесберегающих педагогических технологий. </w:t>
      </w:r>
    </w:p>
    <w:p w14:paraId="21F7BC43" w14:textId="32E16650" w:rsidR="00C802D3" w:rsidRPr="00C802D3" w:rsidRDefault="003F7B5C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 xml:space="preserve">Объем учебной нагрузки, организация учебных и внеурочных мероприятий должны соответствовать требованиям, предусмотренным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</w:t>
      </w:r>
      <w:r w:rsidRPr="00CD30F9">
        <w:rPr>
          <w:rFonts w:ascii="Times New Roman" w:hAnsi="Times New Roman" w:cs="Times New Roman"/>
          <w:sz w:val="24"/>
          <w:szCs w:val="24"/>
        </w:rPr>
        <w:lastRenderedPageBreak/>
        <w:t>28.01.2021г. №2 (зарегистрировано Министерством юстиции Российской Федерации 29.01.2021г., регистрационный №62296), действующими до 01.03.2027г. (далее - Гигиенические нормативы), и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28.09.2020г. №28 (зарегистрировано Министерством юстиции Российской Федерации 18.12.2020г., регистрационный №61573), действующими до 01.01.2027г. (далее - Санитарно-эпидемиологические требования)</w:t>
      </w:r>
    </w:p>
    <w:p w14:paraId="6E50246E" w14:textId="05622A27" w:rsidR="003F7B5C" w:rsidRPr="00C802D3" w:rsidRDefault="003F7B5C" w:rsidP="00C802D3">
      <w:pPr>
        <w:widowControl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02D3">
        <w:rPr>
          <w:rFonts w:ascii="Times New Roman" w:hAnsi="Times New Roman" w:cs="Times New Roman"/>
          <w:b/>
          <w:sz w:val="24"/>
          <w:szCs w:val="24"/>
        </w:rPr>
        <w:t>ОБЩАЯ ХАРАКТЕРИСТИКА ПРОГРАММЫ</w:t>
      </w:r>
    </w:p>
    <w:p w14:paraId="1BFD597D" w14:textId="77777777" w:rsidR="00C802D3" w:rsidRDefault="003F7B5C" w:rsidP="003F7B5C">
      <w:pPr>
        <w:widowControl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sz w:val="24"/>
          <w:szCs w:val="24"/>
        </w:rPr>
        <w:t>ПСИХОЛОГО-ПЕДАГОГИЧЕСКАЯ ХАРАКТЕРИСТИКА ОБУЧАЮЩИХСЯ</w:t>
      </w:r>
    </w:p>
    <w:p w14:paraId="13928F0B" w14:textId="45BA6D3B" w:rsidR="003F7B5C" w:rsidRPr="00CD30F9" w:rsidRDefault="003F7B5C" w:rsidP="003F7B5C">
      <w:pPr>
        <w:widowControl w:val="0"/>
        <w:spacing w:after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sz w:val="24"/>
          <w:szCs w:val="24"/>
        </w:rPr>
        <w:t xml:space="preserve"> С НОДА</w:t>
      </w:r>
    </w:p>
    <w:p w14:paraId="78864EDE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Категория обучающихся с нарушениями опорно-двигательного аппарата - неоднородная по составу группа. Она объединяет обучающихся со значительным разбросом первичных и вторичных нарушений развития, которые отличаются значительной полиморфностью и диссоциацией в степени выраженности.</w:t>
      </w:r>
    </w:p>
    <w:p w14:paraId="538C8B7D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Группу обучающихся по варианту 6.2 составляют обучающиеся, у которых определяется легкий дефицит познавательных и социальных способностей, передвигающиеся самостоятельно, при помощи ортопедических средств или лишенные возможности самостоятельного передвижения, в т.ч. имеющие нейросенсорные нарушения. </w:t>
      </w:r>
    </w:p>
    <w:p w14:paraId="51D02987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Указанные нарушения также сочетаются с ограничениями манипулятивной деятельности и дизартрическими расстройствами разной степени выраженности.</w:t>
      </w:r>
    </w:p>
    <w:p w14:paraId="39D60832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sz w:val="24"/>
          <w:szCs w:val="24"/>
        </w:rPr>
        <w:t>Особые образовательные потребности обучающихся с НОДА</w:t>
      </w:r>
    </w:p>
    <w:p w14:paraId="63052C12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В структуру особых образовательных потребностей входят, с одной стороны, образовательные потребности, свойственные для всех обучающихся с ограниченными возможностями здоровья, с другой, характерные только для обучающихся с НОДА.</w:t>
      </w:r>
    </w:p>
    <w:p w14:paraId="58789A6F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К общим потребностям относятся:</w:t>
      </w:r>
    </w:p>
    <w:p w14:paraId="25C983BF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-получение специальной помощи средствами образования;</w:t>
      </w:r>
    </w:p>
    <w:p w14:paraId="3ECFEDAF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-психологическое сопровождение, оптимизирующее взаимодействие обучающегося с НОДА с педагогическими работниками и одноклассниками;</w:t>
      </w:r>
    </w:p>
    <w:p w14:paraId="49DE2E5C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-психологическое сопровождение, направленное на установление взаимодействия семьи и образовательной организации;</w:t>
      </w:r>
    </w:p>
    <w:p w14:paraId="6BA56CD1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-индивидуализация обучения для детей с НОДА требуется в большей степени, чем для обучающихся, не имеющих ограничений по возможностям здоровья;</w:t>
      </w:r>
    </w:p>
    <w:p w14:paraId="444C6F42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-особая пространственная и временная организация образовательной среды;</w:t>
      </w:r>
    </w:p>
    <w:p w14:paraId="43550F04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-максимальное расширение образовательного пространства за счет расширения социальных контактов с широким социумом.</w:t>
      </w:r>
    </w:p>
    <w:p w14:paraId="312DF6B4" w14:textId="77777777" w:rsidR="003F7B5C" w:rsidRPr="00CD30F9" w:rsidRDefault="003F7B5C" w:rsidP="003F7B5C">
      <w:pPr>
        <w:widowControl w:val="0"/>
        <w:tabs>
          <w:tab w:val="left" w:pos="3675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Особые образовательные потребности обучающихся с нарушениями опорно-двигательного аппарата задаются спецификой двигательных нарушений, а также спецификой нарушения психического развития, и определяют особую логику построения учебного процесса, находят своё отражение в структуре и содержании образования.</w:t>
      </w:r>
    </w:p>
    <w:p w14:paraId="4B5E2098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Особые потребности, свойственные всем обучающимся с НОДА:</w:t>
      </w:r>
    </w:p>
    <w:p w14:paraId="751552D0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-обязательность непрерывности коррекционно-развивающего процесса, реализуемого, как через содержание образовательных областей, так и в процессе индивидуальной работы;</w:t>
      </w:r>
    </w:p>
    <w:p w14:paraId="4E16EF78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-введение в содержание обучения специальных разделов, не присутствующих в образовательной программе, адресованной традиционно развивающимся сверстникам;</w:t>
      </w:r>
    </w:p>
    <w:p w14:paraId="60EDBCD0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-использование специальных методов, приёмов и средств обучения (в том числе 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lastRenderedPageBreak/>
        <w:t>специализированных компьютерных и ассистивных технологий), обеспечивающих реализацию «обходных путей» обучения;</w:t>
      </w:r>
    </w:p>
    <w:p w14:paraId="1B7158D2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-наглядно-действенный характер содержания образования и упрощение системы учебно-познавательных задач, решаемых в процессе образования;</w:t>
      </w:r>
    </w:p>
    <w:p w14:paraId="66694149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-специальное обучение «переносу» сформированных знаний и умений в новые ситуации взаимодействия с действительностью;</w:t>
      </w:r>
    </w:p>
    <w:p w14:paraId="6EFA74EB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-специальная помощь в развитии возможностей вербальной и невербальной коммуникации;</w:t>
      </w:r>
    </w:p>
    <w:p w14:paraId="19644EB0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-коррекция произносительной стороны речи; освоение умения использовать речь по всему спектру коммуникативных ситуаций;</w:t>
      </w:r>
    </w:p>
    <w:p w14:paraId="382B7E65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-обеспечение особой пространственной и временной организации образовательной среды;</w:t>
      </w:r>
    </w:p>
    <w:p w14:paraId="779CB4F7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-максимальное расширение образовательного пространства - выход за пределы образовательной организации.</w:t>
      </w:r>
    </w:p>
    <w:p w14:paraId="51D7647C" w14:textId="77777777" w:rsidR="003F7B5C" w:rsidRPr="00CD30F9" w:rsidRDefault="003F7B5C" w:rsidP="003F7B5C">
      <w:pPr>
        <w:widowControl w:val="0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sz w:val="24"/>
          <w:szCs w:val="24"/>
        </w:rPr>
        <w:t>ОСОБЕННОСТИ ОБРАЗОВАНИЯ ОБУЧАЮЩИХСЯ С НОДА</w:t>
      </w:r>
    </w:p>
    <w:p w14:paraId="4F36D385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 xml:space="preserve">Вариант 6.2 предполагает, что обучающийся с НОДА получает образование, соответствующее по итоговым достижениям к моменту завершения обучения, образованию обучающихся, не имеющих ограничений по возможностям здоровья. </w:t>
      </w:r>
    </w:p>
    <w:p w14:paraId="055D736E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ФАОП НОО для обучающихся НОДА (вариант 6.2) предполагает пролонгированные сроки обучения: пять лет.</w:t>
      </w:r>
    </w:p>
    <w:p w14:paraId="6D21FBD4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Данный вариант предполагает в большей степени:</w:t>
      </w:r>
    </w:p>
    <w:p w14:paraId="4BC6EF0C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-коррекцию и развитие у обучающихся нарушенных функций, профилактику возникновения вторичных отклонений в развитии; </w:t>
      </w:r>
    </w:p>
    <w:p w14:paraId="29CD8317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-оптимизацию процессов социальной адаптации и интеграции обучающихся, планомерного введения в более сложную социальную среду; </w:t>
      </w:r>
    </w:p>
    <w:p w14:paraId="4C2ADA21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-развитие компенсаторных способов деятельности в учебно-познавательном процессе и повседневной жизни; </w:t>
      </w:r>
    </w:p>
    <w:p w14:paraId="22FEF67D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-развитие познавательного интереса, познавательной активности; </w:t>
      </w:r>
    </w:p>
    <w:p w14:paraId="2A42CC5D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-расширение умения адекватно использовать речевые и неречевые средства общения; </w:t>
      </w:r>
    </w:p>
    <w:p w14:paraId="5FA6D30A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-проявление социальной активности.</w:t>
      </w:r>
    </w:p>
    <w:p w14:paraId="1DFB1CDF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Обязательной является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и создание образовательной среды, включающей учет в процессе организации учебной и внеучебной деятельности клинической картины основного заболевания обучающихся.</w:t>
      </w:r>
    </w:p>
    <w:p w14:paraId="458F629D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 xml:space="preserve">Вариант 6.2 ФАОП НОО может быть реализован в разных формах: 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>как совместно с другими обучающимися, имеющими сходные нарушения, так и в отдельных классах, группах или в отдельных организациях, осуществляющих образовательную деятельность.</w:t>
      </w:r>
    </w:p>
    <w:p w14:paraId="28C70571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Для обеспечения освоения обучающимися с НОДА АООП НОО может быть реализована сетевая форма взаимодействия с использованием ресурсов как образовательных, так и иных организаций.</w:t>
      </w:r>
    </w:p>
    <w:p w14:paraId="762882CF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Определение варианта АООП НОО для обучающегося с НОДА осуществляется на основе рекомендаций ПМПК, сформулированных по результатам его комплексного обследования, в порядке, установленном законодательством Российской Федерации.</w:t>
      </w:r>
    </w:p>
    <w:p w14:paraId="0B2F3956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Учет особенностей и возможностей обучающихся с НОДА по варианту 6.2 АОП НОО реализуется через образовательные условия (специальные методы формирования графо-моторных навыков, пространственных и временных представлений, специальное оборудование, сочетание учебных и коррекционных занятий). </w:t>
      </w:r>
    </w:p>
    <w:p w14:paraId="2DB74EB7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Специальное обучение и услуги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должны охватывать физическую терапию, психологическую и логопедическую помощь. </w:t>
      </w:r>
    </w:p>
    <w:p w14:paraId="6C539E57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Для обучающихся с тяжелыми нарушениями речи при церебральном параличе могут понадобиться вспомогательные технические средства для коммуникации (от простых до технически сложных: коммуникационные доски с рисунками, символами, буквами или словами, голосовые синтезаторы и другие). </w:t>
      </w:r>
    </w:p>
    <w:p w14:paraId="60CE22F3" w14:textId="77777777" w:rsidR="00C802D3" w:rsidRDefault="003F7B5C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Обучающиеся с нарушениями опорно-двигательного аппарата, имеющие дефицит познавательных и социальных способностей, при освоении программного материала нуждаются в разработке опор с детализацией в форме алгоритмов для конкретизации действий при самостоятельной работе.</w:t>
      </w:r>
      <w:bookmarkStart w:id="0" w:name="Bookmark1"/>
    </w:p>
    <w:p w14:paraId="7C02DDEF" w14:textId="77777777" w:rsidR="00C802D3" w:rsidRPr="00CD30F9" w:rsidRDefault="00C802D3" w:rsidP="00C802D3">
      <w:pPr>
        <w:spacing w:after="0" w:line="264" w:lineRule="auto"/>
        <w:ind w:left="12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ОБЩАЯ ХАРАКТЕРИСТИКА </w:t>
      </w:r>
      <w:r w:rsidRPr="00CD30F9">
        <w:rPr>
          <w:rFonts w:ascii="Times New Roman" w:hAnsi="Times New Roman"/>
          <w:b/>
          <w:color w:val="333333"/>
          <w:sz w:val="24"/>
          <w:szCs w:val="24"/>
        </w:rPr>
        <w:t>УЧЕБНОГО ПРЕДМЕТА «ЛИТЕРАТУРА»</w:t>
      </w:r>
    </w:p>
    <w:p w14:paraId="17CB40A4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color w:val="000000"/>
          <w:sz w:val="24"/>
          <w:szCs w:val="24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14:paraId="6B7B9F41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color w:val="000000"/>
          <w:sz w:val="24"/>
          <w:szCs w:val="24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14:paraId="00996BFD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color w:val="000000"/>
          <w:sz w:val="24"/>
          <w:szCs w:val="24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14:paraId="18D087A1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color w:val="000000"/>
          <w:sz w:val="24"/>
          <w:szCs w:val="24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14:paraId="12EFE03E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color w:val="000000"/>
          <w:sz w:val="24"/>
          <w:szCs w:val="24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14:paraId="4D763C19" w14:textId="77777777" w:rsidR="00C802D3" w:rsidRPr="00CD30F9" w:rsidRDefault="00C802D3" w:rsidP="00C802D3">
      <w:pPr>
        <w:spacing w:line="319" w:lineRule="exact"/>
        <w:ind w:left="21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0F9">
        <w:rPr>
          <w:rFonts w:ascii="Times New Roman" w:hAnsi="Times New Roman" w:cs="Times New Roman"/>
          <w:b/>
          <w:sz w:val="24"/>
          <w:szCs w:val="24"/>
        </w:rPr>
        <w:t>Цели</w:t>
      </w:r>
      <w:r w:rsidRPr="00CD30F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D30F9">
        <w:rPr>
          <w:rFonts w:ascii="Times New Roman" w:hAnsi="Times New Roman" w:cs="Times New Roman"/>
          <w:b/>
          <w:sz w:val="24"/>
          <w:szCs w:val="24"/>
        </w:rPr>
        <w:t>изучения</w:t>
      </w:r>
      <w:r w:rsidRPr="00CD30F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D30F9">
        <w:rPr>
          <w:rFonts w:ascii="Times New Roman" w:hAnsi="Times New Roman" w:cs="Times New Roman"/>
          <w:b/>
          <w:sz w:val="24"/>
          <w:szCs w:val="24"/>
        </w:rPr>
        <w:t>учебного</w:t>
      </w:r>
      <w:r w:rsidRPr="00CD30F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D30F9">
        <w:rPr>
          <w:rFonts w:ascii="Times New Roman" w:hAnsi="Times New Roman" w:cs="Times New Roman"/>
          <w:b/>
          <w:sz w:val="24"/>
          <w:szCs w:val="24"/>
        </w:rPr>
        <w:t>предмета</w:t>
      </w:r>
      <w:r w:rsidRPr="00CD30F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D30F9">
        <w:rPr>
          <w:rFonts w:ascii="Times New Roman" w:hAnsi="Times New Roman" w:cs="Times New Roman"/>
          <w:b/>
          <w:sz w:val="24"/>
          <w:szCs w:val="24"/>
        </w:rPr>
        <w:t>«Литература»</w:t>
      </w:r>
    </w:p>
    <w:p w14:paraId="4BEC6016" w14:textId="77777777" w:rsidR="00C802D3" w:rsidRPr="00CD30F9" w:rsidRDefault="00C802D3" w:rsidP="00C802D3">
      <w:pPr>
        <w:pStyle w:val="a8"/>
        <w:ind w:right="225"/>
        <w:rPr>
          <w:sz w:val="24"/>
          <w:szCs w:val="24"/>
        </w:rPr>
      </w:pPr>
      <w:r w:rsidRPr="00CD30F9">
        <w:rPr>
          <w:sz w:val="24"/>
          <w:szCs w:val="24"/>
        </w:rPr>
        <w:t>Цели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изучения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предмета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«Литература»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основной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школе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состоят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-67"/>
          <w:sz w:val="24"/>
          <w:szCs w:val="24"/>
        </w:rPr>
        <w:t xml:space="preserve"> </w:t>
      </w:r>
      <w:r w:rsidRPr="00CD30F9">
        <w:rPr>
          <w:sz w:val="24"/>
          <w:szCs w:val="24"/>
        </w:rPr>
        <w:t>формировании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у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обучающихся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потребности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качественном</w:t>
      </w:r>
      <w:r w:rsidRPr="00CD30F9">
        <w:rPr>
          <w:spacing w:val="71"/>
          <w:sz w:val="24"/>
          <w:szCs w:val="24"/>
        </w:rPr>
        <w:t xml:space="preserve"> </w:t>
      </w:r>
      <w:r w:rsidRPr="00CD30F9">
        <w:rPr>
          <w:sz w:val="24"/>
          <w:szCs w:val="24"/>
        </w:rPr>
        <w:t>чтении,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культуры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читательского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восприятия,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понимания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литературных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текстов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создания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собственных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устных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письменных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высказываний;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развитии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чувства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причастности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отечественной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уважения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другим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культурам, аксиологической сферы личности на основе высоких духовно-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нравственных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идеалов,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воплощённых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отечественной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зарубежной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литературе. Достижение указанных целей возможно при решении учебных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задач,</w:t>
      </w:r>
      <w:r w:rsidRPr="00CD30F9">
        <w:rPr>
          <w:spacing w:val="-2"/>
          <w:sz w:val="24"/>
          <w:szCs w:val="24"/>
        </w:rPr>
        <w:t xml:space="preserve"> </w:t>
      </w:r>
      <w:r w:rsidRPr="00CD30F9">
        <w:rPr>
          <w:sz w:val="24"/>
          <w:szCs w:val="24"/>
        </w:rPr>
        <w:t>которые постепенно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усложняются</w:t>
      </w:r>
      <w:r w:rsidRPr="00CD30F9">
        <w:rPr>
          <w:spacing w:val="-1"/>
          <w:sz w:val="24"/>
          <w:szCs w:val="24"/>
        </w:rPr>
        <w:t xml:space="preserve"> </w:t>
      </w:r>
      <w:r w:rsidRPr="00CD30F9">
        <w:rPr>
          <w:sz w:val="24"/>
          <w:szCs w:val="24"/>
        </w:rPr>
        <w:t>от</w:t>
      </w:r>
      <w:r w:rsidRPr="00CD30F9">
        <w:rPr>
          <w:spacing w:val="-1"/>
          <w:sz w:val="24"/>
          <w:szCs w:val="24"/>
        </w:rPr>
        <w:t xml:space="preserve"> </w:t>
      </w:r>
      <w:r w:rsidRPr="00CD30F9">
        <w:rPr>
          <w:sz w:val="24"/>
          <w:szCs w:val="24"/>
        </w:rPr>
        <w:t>5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 10 классу.</w:t>
      </w:r>
    </w:p>
    <w:p w14:paraId="462F1BC9" w14:textId="77777777" w:rsidR="00C802D3" w:rsidRPr="00CD30F9" w:rsidRDefault="00C802D3" w:rsidP="00C802D3">
      <w:pPr>
        <w:pStyle w:val="a8"/>
        <w:ind w:right="223"/>
        <w:rPr>
          <w:sz w:val="24"/>
          <w:szCs w:val="24"/>
        </w:rPr>
      </w:pPr>
      <w:r w:rsidRPr="00CD30F9">
        <w:rPr>
          <w:sz w:val="24"/>
          <w:szCs w:val="24"/>
        </w:rPr>
        <w:t>Задачи, связанные с пониманием литературы как одной из основных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lastRenderedPageBreak/>
        <w:t>национально-культурных ценностей народа, как особого способа познания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жизни,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обеспечением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самоидентификации,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осознанием</w:t>
      </w:r>
      <w:r w:rsidRPr="00CD30F9">
        <w:rPr>
          <w:spacing w:val="-67"/>
          <w:sz w:val="24"/>
          <w:szCs w:val="24"/>
        </w:rPr>
        <w:t xml:space="preserve"> </w:t>
      </w:r>
      <w:r w:rsidRPr="00CD30F9">
        <w:rPr>
          <w:sz w:val="24"/>
          <w:szCs w:val="24"/>
        </w:rPr>
        <w:t>коммуникативно-эстетических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возможностей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родного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языка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основе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изучения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выдающихся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произведений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отечественной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культуры,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культуры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своего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народа,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мировой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культуры,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состоят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приобщении обучающихся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наследию отечественной и зарубежной классической литературы и лучшим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образцам современной литературы; воспитании уважения к отечественной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классике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как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высочайшему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достижению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национальной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культуры,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способствующей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воспитанию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патриотизма,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формированию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национально-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идентичности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способности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диалогу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культур;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освоению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духовного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опыта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человечества,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национальных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общечеловеческих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традиций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ценностей;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формированию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гуманистического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мировоззрения.</w:t>
      </w:r>
    </w:p>
    <w:p w14:paraId="1849C829" w14:textId="77777777" w:rsidR="00C802D3" w:rsidRPr="00CD30F9" w:rsidRDefault="00C802D3" w:rsidP="00C802D3">
      <w:pPr>
        <w:pStyle w:val="a8"/>
        <w:ind w:right="225"/>
        <w:rPr>
          <w:sz w:val="24"/>
          <w:szCs w:val="24"/>
        </w:rPr>
      </w:pPr>
      <w:r w:rsidRPr="00CD30F9">
        <w:rPr>
          <w:sz w:val="24"/>
          <w:szCs w:val="24"/>
        </w:rPr>
        <w:t>Задачи,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связанные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осознанием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значимости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чтения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изучения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литературы для дальнейшего развития обучающихся, с формированием их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потребности в систематическом чтении как средстве познания мира и себя 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этом мире, с гармонизацией отношений человека и общества, ориентированы</w:t>
      </w:r>
      <w:r w:rsidRPr="00CD30F9">
        <w:rPr>
          <w:spacing w:val="-67"/>
          <w:sz w:val="24"/>
          <w:szCs w:val="24"/>
        </w:rPr>
        <w:t xml:space="preserve"> </w:t>
      </w:r>
      <w:r w:rsidRPr="00CD30F9">
        <w:rPr>
          <w:sz w:val="24"/>
          <w:szCs w:val="24"/>
        </w:rPr>
        <w:t>на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воспитание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развитие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мотивации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чтению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художественных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произведений, как изучаемых на уроках, так и прочитанных самостоятельно,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что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способствует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накоплению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позитивного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опыта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освоения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литературных</w:t>
      </w:r>
      <w:r w:rsidRPr="00CD30F9">
        <w:rPr>
          <w:spacing w:val="-67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произведений, в том числе в процессе участия в различных мероприятиях,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посвящённых литературе,</w:t>
      </w:r>
      <w:r w:rsidRPr="00CD30F9">
        <w:rPr>
          <w:spacing w:val="-1"/>
          <w:sz w:val="24"/>
          <w:szCs w:val="24"/>
        </w:rPr>
        <w:t xml:space="preserve"> </w:t>
      </w:r>
      <w:r w:rsidRPr="00CD30F9">
        <w:rPr>
          <w:sz w:val="24"/>
          <w:szCs w:val="24"/>
        </w:rPr>
        <w:t>чтению,</w:t>
      </w:r>
      <w:r w:rsidRPr="00CD30F9">
        <w:rPr>
          <w:spacing w:val="-1"/>
          <w:sz w:val="24"/>
          <w:szCs w:val="24"/>
        </w:rPr>
        <w:t xml:space="preserve"> </w:t>
      </w:r>
      <w:r w:rsidRPr="00CD30F9">
        <w:rPr>
          <w:sz w:val="24"/>
          <w:szCs w:val="24"/>
        </w:rPr>
        <w:t>книжной</w:t>
      </w:r>
      <w:r w:rsidRPr="00CD30F9">
        <w:rPr>
          <w:spacing w:val="-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культуре.</w:t>
      </w:r>
    </w:p>
    <w:p w14:paraId="0B4743B6" w14:textId="77777777" w:rsidR="00C802D3" w:rsidRPr="00CD30F9" w:rsidRDefault="00C802D3" w:rsidP="00C802D3">
      <w:pPr>
        <w:pStyle w:val="a8"/>
        <w:spacing w:before="1"/>
        <w:ind w:right="223"/>
        <w:rPr>
          <w:sz w:val="24"/>
          <w:szCs w:val="24"/>
        </w:rPr>
      </w:pPr>
      <w:r w:rsidRPr="00CD30F9">
        <w:rPr>
          <w:sz w:val="24"/>
          <w:szCs w:val="24"/>
        </w:rPr>
        <w:t>Задачи,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связанные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осознанием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обучающимися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коммуникативно-</w:t>
      </w:r>
      <w:r w:rsidRPr="00CD30F9">
        <w:rPr>
          <w:spacing w:val="-67"/>
          <w:sz w:val="24"/>
          <w:szCs w:val="24"/>
        </w:rPr>
        <w:t xml:space="preserve"> </w:t>
      </w:r>
      <w:r w:rsidRPr="00CD30F9">
        <w:rPr>
          <w:sz w:val="24"/>
          <w:szCs w:val="24"/>
        </w:rPr>
        <w:t>эстетических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возможностей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языка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основе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изучения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выдающихся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произведений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отечественной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культуры,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культуры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своего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народа,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мировой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культуры, направлены на совершенствование речи обучающихся на примере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высоких образцов художественной литературы и умений создавать разные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виды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устных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письменных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высказываний,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редактировать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их,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также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выразительно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читать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произведения,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том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числе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наизусть,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владеть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различными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видами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пересказа,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участвовать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учебном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диалоге,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адекватно</w:t>
      </w:r>
      <w:r w:rsidRPr="00CD30F9">
        <w:rPr>
          <w:spacing w:val="-67"/>
          <w:sz w:val="24"/>
          <w:szCs w:val="24"/>
        </w:rPr>
        <w:t xml:space="preserve"> </w:t>
      </w:r>
      <w:r w:rsidRPr="00CD30F9">
        <w:rPr>
          <w:sz w:val="24"/>
          <w:szCs w:val="24"/>
        </w:rPr>
        <w:t>воспринимая</w:t>
      </w:r>
      <w:r w:rsidRPr="00CD30F9">
        <w:rPr>
          <w:spacing w:val="-4"/>
          <w:sz w:val="24"/>
          <w:szCs w:val="24"/>
        </w:rPr>
        <w:t xml:space="preserve"> </w:t>
      </w:r>
      <w:r w:rsidRPr="00CD30F9">
        <w:rPr>
          <w:sz w:val="24"/>
          <w:szCs w:val="24"/>
        </w:rPr>
        <w:t>чужую</w:t>
      </w:r>
      <w:r w:rsidRPr="00CD30F9">
        <w:rPr>
          <w:spacing w:val="-2"/>
          <w:sz w:val="24"/>
          <w:szCs w:val="24"/>
        </w:rPr>
        <w:t xml:space="preserve"> </w:t>
      </w:r>
      <w:r w:rsidRPr="00CD30F9">
        <w:rPr>
          <w:sz w:val="24"/>
          <w:szCs w:val="24"/>
        </w:rPr>
        <w:t>точку</w:t>
      </w:r>
      <w:r w:rsidRPr="00CD30F9">
        <w:rPr>
          <w:spacing w:val="-4"/>
          <w:sz w:val="24"/>
          <w:szCs w:val="24"/>
        </w:rPr>
        <w:t xml:space="preserve"> </w:t>
      </w:r>
      <w:r w:rsidRPr="00CD30F9">
        <w:rPr>
          <w:sz w:val="24"/>
          <w:szCs w:val="24"/>
        </w:rPr>
        <w:t>зрения и</w:t>
      </w:r>
      <w:r w:rsidRPr="00CD30F9">
        <w:rPr>
          <w:spacing w:val="-1"/>
          <w:sz w:val="24"/>
          <w:szCs w:val="24"/>
        </w:rPr>
        <w:t xml:space="preserve"> </w:t>
      </w:r>
      <w:r w:rsidRPr="00CD30F9">
        <w:rPr>
          <w:sz w:val="24"/>
          <w:szCs w:val="24"/>
        </w:rPr>
        <w:t>аргументированно отстаивая</w:t>
      </w:r>
      <w:r w:rsidRPr="00CD30F9">
        <w:rPr>
          <w:spacing w:val="-1"/>
          <w:sz w:val="24"/>
          <w:szCs w:val="24"/>
        </w:rPr>
        <w:t xml:space="preserve"> </w:t>
      </w:r>
      <w:r w:rsidRPr="00CD30F9">
        <w:rPr>
          <w:sz w:val="24"/>
          <w:szCs w:val="24"/>
        </w:rPr>
        <w:t>свою.</w:t>
      </w:r>
    </w:p>
    <w:p w14:paraId="47FD5AC9" w14:textId="77777777" w:rsidR="00C802D3" w:rsidRPr="00CD30F9" w:rsidRDefault="00C802D3" w:rsidP="00C802D3">
      <w:pPr>
        <w:pStyle w:val="a8"/>
        <w:spacing w:before="2"/>
        <w:ind w:right="228"/>
        <w:rPr>
          <w:sz w:val="24"/>
          <w:szCs w:val="24"/>
        </w:rPr>
      </w:pPr>
      <w:r w:rsidRPr="00CD30F9">
        <w:rPr>
          <w:sz w:val="24"/>
          <w:szCs w:val="24"/>
        </w:rPr>
        <w:t>Учебный материал предмета «Литература» используется для решения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следующих коррекционных задач: развитие импрессивной и экспрессивной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речи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обучающихся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НОДА,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направленной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 развитие всех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ее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функций,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особенно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коммуникативной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познавательной;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дальнейшее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развитие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автоматизация графомоторного навыка, развитие мануальных навыков; при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отсутствии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или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выраженных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ограничениях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моторного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навыка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письма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продолжение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работы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совершенствованию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навыка</w:t>
      </w:r>
      <w:r w:rsidRPr="00CD30F9">
        <w:rPr>
          <w:spacing w:val="71"/>
          <w:sz w:val="24"/>
          <w:szCs w:val="24"/>
        </w:rPr>
        <w:t xml:space="preserve"> </w:t>
      </w:r>
      <w:r w:rsidRPr="00CD30F9">
        <w:rPr>
          <w:sz w:val="24"/>
          <w:szCs w:val="24"/>
        </w:rPr>
        <w:t>пользования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различными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клавиатурами,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как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традиционными,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так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виртуальными,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процессе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выполнения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письменных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заданий;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развитие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высших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психических</w:t>
      </w:r>
      <w:r w:rsidRPr="00CD30F9">
        <w:rPr>
          <w:spacing w:val="-1"/>
          <w:sz w:val="24"/>
          <w:szCs w:val="24"/>
        </w:rPr>
        <w:t xml:space="preserve"> </w:t>
      </w:r>
      <w:r w:rsidRPr="00CD30F9">
        <w:rPr>
          <w:sz w:val="24"/>
          <w:szCs w:val="24"/>
        </w:rPr>
        <w:t>функций</w:t>
      </w:r>
      <w:r w:rsidRPr="00CD30F9">
        <w:rPr>
          <w:spacing w:val="-4"/>
          <w:sz w:val="24"/>
          <w:szCs w:val="24"/>
        </w:rPr>
        <w:t xml:space="preserve"> </w:t>
      </w:r>
      <w:r w:rsidRPr="00CD30F9">
        <w:rPr>
          <w:sz w:val="24"/>
          <w:szCs w:val="24"/>
        </w:rPr>
        <w:t>обучающихся</w:t>
      </w:r>
      <w:r w:rsidRPr="00CD30F9">
        <w:rPr>
          <w:spacing w:val="-2"/>
          <w:sz w:val="24"/>
          <w:szCs w:val="24"/>
        </w:rPr>
        <w:t xml:space="preserve"> </w:t>
      </w:r>
      <w:r w:rsidRPr="00CD30F9">
        <w:rPr>
          <w:sz w:val="24"/>
          <w:szCs w:val="24"/>
        </w:rPr>
        <w:t>с</w:t>
      </w:r>
      <w:r w:rsidRPr="00CD30F9">
        <w:rPr>
          <w:spacing w:val="-4"/>
          <w:sz w:val="24"/>
          <w:szCs w:val="24"/>
        </w:rPr>
        <w:t xml:space="preserve"> </w:t>
      </w:r>
      <w:r w:rsidRPr="00CD30F9">
        <w:rPr>
          <w:sz w:val="24"/>
          <w:szCs w:val="24"/>
        </w:rPr>
        <w:t>НОДА</w:t>
      </w:r>
      <w:r w:rsidRPr="00CD30F9">
        <w:rPr>
          <w:spacing w:val="-3"/>
          <w:sz w:val="24"/>
          <w:szCs w:val="24"/>
        </w:rPr>
        <w:t xml:space="preserve"> </w:t>
      </w:r>
      <w:r w:rsidRPr="00CD30F9">
        <w:rPr>
          <w:sz w:val="24"/>
          <w:szCs w:val="24"/>
        </w:rPr>
        <w:t>на</w:t>
      </w:r>
      <w:r w:rsidRPr="00CD30F9">
        <w:rPr>
          <w:spacing w:val="-1"/>
          <w:sz w:val="24"/>
          <w:szCs w:val="24"/>
        </w:rPr>
        <w:t xml:space="preserve"> </w:t>
      </w:r>
      <w:r w:rsidRPr="00CD30F9">
        <w:rPr>
          <w:sz w:val="24"/>
          <w:szCs w:val="24"/>
        </w:rPr>
        <w:t>основе</w:t>
      </w:r>
      <w:r w:rsidRPr="00CD30F9">
        <w:rPr>
          <w:spacing w:val="-3"/>
          <w:sz w:val="24"/>
          <w:szCs w:val="24"/>
        </w:rPr>
        <w:t xml:space="preserve"> </w:t>
      </w:r>
      <w:r w:rsidRPr="00CD30F9">
        <w:rPr>
          <w:sz w:val="24"/>
          <w:szCs w:val="24"/>
        </w:rPr>
        <w:t>учебного</w:t>
      </w:r>
      <w:r w:rsidRPr="00CD30F9">
        <w:rPr>
          <w:spacing w:val="-1"/>
          <w:sz w:val="24"/>
          <w:szCs w:val="24"/>
        </w:rPr>
        <w:t xml:space="preserve"> </w:t>
      </w:r>
      <w:r w:rsidRPr="00CD30F9">
        <w:rPr>
          <w:sz w:val="24"/>
          <w:szCs w:val="24"/>
        </w:rPr>
        <w:t>материала.</w:t>
      </w:r>
    </w:p>
    <w:p w14:paraId="5D90AE4B" w14:textId="77777777" w:rsidR="00C802D3" w:rsidRPr="00CD30F9" w:rsidRDefault="00C802D3" w:rsidP="00C802D3">
      <w:pPr>
        <w:pStyle w:val="a8"/>
        <w:ind w:right="227"/>
        <w:rPr>
          <w:sz w:val="24"/>
          <w:szCs w:val="24"/>
        </w:rPr>
      </w:pPr>
      <w:r w:rsidRPr="00CD30F9">
        <w:rPr>
          <w:sz w:val="24"/>
          <w:szCs w:val="24"/>
        </w:rPr>
        <w:t>Содержание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предмета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«Литература»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должно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обеспечивать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связь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приобретаемых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филологических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знаний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практической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деятельностью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повседневной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жизнью</w:t>
      </w:r>
      <w:r w:rsidRPr="00CD30F9">
        <w:rPr>
          <w:spacing w:val="1"/>
          <w:sz w:val="24"/>
          <w:szCs w:val="24"/>
        </w:rPr>
        <w:t xml:space="preserve"> об</w:t>
      </w:r>
      <w:r w:rsidRPr="00CD30F9">
        <w:rPr>
          <w:sz w:val="24"/>
          <w:szCs w:val="24"/>
        </w:rPr>
        <w:t>учающихся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через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использование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различных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практических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упражнений,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имеющих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межпредметные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связи,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решение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проблемных задач.</w:t>
      </w:r>
    </w:p>
    <w:p w14:paraId="581F7B6F" w14:textId="2BBEE181" w:rsidR="00C802D3" w:rsidRDefault="00C802D3" w:rsidP="00C802D3">
      <w:pPr>
        <w:spacing w:before="1" w:line="322" w:lineRule="exact"/>
        <w:ind w:left="1370" w:right="670"/>
        <w:rPr>
          <w:rFonts w:ascii="Times New Roman" w:hAnsi="Times New Roman" w:cs="Times New Roman"/>
          <w:b/>
          <w:sz w:val="24"/>
          <w:szCs w:val="24"/>
        </w:rPr>
      </w:pPr>
      <w:r w:rsidRPr="00CD30F9">
        <w:rPr>
          <w:rFonts w:ascii="Times New Roman" w:hAnsi="Times New Roman" w:cs="Times New Roman"/>
          <w:b/>
          <w:sz w:val="24"/>
          <w:szCs w:val="24"/>
        </w:rPr>
        <w:t>Принципы</w:t>
      </w:r>
      <w:r w:rsidRPr="00CD30F9">
        <w:rPr>
          <w:rFonts w:ascii="Times New Roman" w:hAnsi="Times New Roman" w:cs="Times New Roman"/>
          <w:b/>
          <w:spacing w:val="62"/>
          <w:sz w:val="24"/>
          <w:szCs w:val="24"/>
        </w:rPr>
        <w:t xml:space="preserve"> </w:t>
      </w:r>
      <w:r w:rsidRPr="00CD30F9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Pr="00CD30F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D30F9">
        <w:rPr>
          <w:rFonts w:ascii="Times New Roman" w:hAnsi="Times New Roman" w:cs="Times New Roman"/>
          <w:b/>
          <w:sz w:val="24"/>
          <w:szCs w:val="24"/>
        </w:rPr>
        <w:t>рабочей  программ</w:t>
      </w:r>
      <w:r w:rsidR="00EC42D8">
        <w:rPr>
          <w:rFonts w:ascii="Times New Roman" w:hAnsi="Times New Roman" w:cs="Times New Roman"/>
          <w:b/>
          <w:sz w:val="24"/>
          <w:szCs w:val="24"/>
        </w:rPr>
        <w:t>ы.</w:t>
      </w:r>
    </w:p>
    <w:p w14:paraId="70C2E97D" w14:textId="35C944C0" w:rsidR="00C802D3" w:rsidRPr="00C802D3" w:rsidRDefault="00C802D3" w:rsidP="00C802D3">
      <w:pPr>
        <w:pStyle w:val="af6"/>
        <w:rPr>
          <w:rFonts w:ascii="Times New Roman" w:hAnsi="Times New Roman" w:cs="Times New Roman"/>
          <w:sz w:val="24"/>
          <w:szCs w:val="24"/>
        </w:rPr>
      </w:pPr>
      <w:r w:rsidRPr="00C802D3">
        <w:rPr>
          <w:rFonts w:ascii="Times New Roman" w:hAnsi="Times New Roman" w:cs="Times New Roman"/>
          <w:sz w:val="24"/>
          <w:szCs w:val="24"/>
        </w:rPr>
        <w:t>Основные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принципы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подходы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к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реализации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курса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«Литература»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совпадают</w:t>
      </w:r>
      <w:r w:rsidRPr="00C802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с</w:t>
      </w:r>
      <w:r w:rsidRPr="00C802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курсом</w:t>
      </w:r>
      <w:r w:rsidRPr="00C802D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«Русский язык»</w:t>
      </w:r>
    </w:p>
    <w:p w14:paraId="00844A4A" w14:textId="77777777" w:rsidR="00C802D3" w:rsidRPr="00C802D3" w:rsidRDefault="00C802D3" w:rsidP="00C802D3">
      <w:pPr>
        <w:pStyle w:val="af6"/>
        <w:rPr>
          <w:rFonts w:ascii="Times New Roman" w:hAnsi="Times New Roman" w:cs="Times New Roman"/>
          <w:sz w:val="24"/>
          <w:szCs w:val="24"/>
        </w:rPr>
      </w:pPr>
      <w:r w:rsidRPr="00C802D3">
        <w:rPr>
          <w:rFonts w:ascii="Times New Roman" w:hAnsi="Times New Roman" w:cs="Times New Roman"/>
          <w:sz w:val="24"/>
          <w:szCs w:val="24"/>
        </w:rPr>
        <w:t>При реализации принципа дифференцированного (индивидуального)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подхода в обучении литературе обучающихся с НОДА необходимо учитывать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уровень</w:t>
      </w:r>
      <w:r w:rsidRPr="00C802D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развития</w:t>
      </w:r>
      <w:r w:rsidRPr="00C802D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их</w:t>
      </w:r>
      <w:r w:rsidRPr="00C802D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экспрессивной</w:t>
      </w:r>
      <w:r w:rsidRPr="00C802D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речи</w:t>
      </w:r>
      <w:r w:rsidRPr="00C802D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и</w:t>
      </w:r>
      <w:r w:rsidRPr="00C802D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мануальных</w:t>
      </w:r>
      <w:r w:rsidRPr="00C802D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навыков,</w:t>
      </w:r>
      <w:r w:rsidRPr="00C802D3">
        <w:rPr>
          <w:rFonts w:ascii="Times New Roman" w:hAnsi="Times New Roman" w:cs="Times New Roman"/>
          <w:spacing w:val="4"/>
          <w:sz w:val="24"/>
          <w:szCs w:val="24"/>
        </w:rPr>
        <w:tab/>
      </w:r>
      <w:r w:rsidRPr="00C802D3">
        <w:rPr>
          <w:rFonts w:ascii="Times New Roman" w:hAnsi="Times New Roman" w:cs="Times New Roman"/>
          <w:sz w:val="24"/>
          <w:szCs w:val="24"/>
        </w:rPr>
        <w:t>в</w:t>
      </w:r>
      <w:r w:rsidRPr="00C802D3">
        <w:rPr>
          <w:rFonts w:ascii="Times New Roman" w:hAnsi="Times New Roman" w:cs="Times New Roman"/>
          <w:spacing w:val="6"/>
          <w:sz w:val="24"/>
          <w:szCs w:val="24"/>
        </w:rPr>
        <w:tab/>
      </w:r>
      <w:r w:rsidRPr="00C802D3">
        <w:rPr>
          <w:rFonts w:ascii="Times New Roman" w:hAnsi="Times New Roman" w:cs="Times New Roman"/>
          <w:sz w:val="24"/>
          <w:szCs w:val="24"/>
        </w:rPr>
        <w:t>частности</w:t>
      </w:r>
      <w:r w:rsidRPr="00C802D3">
        <w:rPr>
          <w:rFonts w:ascii="Times New Roman" w:hAnsi="Times New Roman" w:cs="Times New Roman"/>
          <w:sz w:val="24"/>
          <w:szCs w:val="24"/>
        </w:rPr>
        <w:tab/>
        <w:t>уровень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сформированных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графомоторных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навыков.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Учитель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в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процессе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обучения</w:t>
      </w:r>
      <w:r w:rsidRPr="00CD30F9">
        <w:rPr>
          <w:spacing w:val="1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определяет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возможности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об</w:t>
      </w:r>
      <w:r w:rsidRPr="00C802D3">
        <w:rPr>
          <w:rFonts w:ascii="Times New Roman" w:hAnsi="Times New Roman" w:cs="Times New Roman"/>
          <w:sz w:val="24"/>
          <w:szCs w:val="24"/>
        </w:rPr>
        <w:t>учающихся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выполнять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устные</w:t>
      </w:r>
      <w:r w:rsidRPr="00C802D3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письменные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задания.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выраженных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дизартрических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расстройствах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учитель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предлагает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обучающимся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выполнять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задания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письменно,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минимизировав</w:t>
      </w:r>
      <w:r w:rsidRPr="00C802D3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устный</w:t>
      </w:r>
      <w:r w:rsidRPr="00C802D3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опрос.</w:t>
      </w:r>
      <w:r w:rsidRPr="00C802D3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Для</w:t>
      </w:r>
      <w:r w:rsidRPr="00C802D3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лучшего</w:t>
      </w:r>
      <w:r w:rsidRPr="00C802D3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усвоения</w:t>
      </w:r>
      <w:r w:rsidRPr="00C802D3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учебного</w:t>
      </w:r>
      <w:r w:rsidRPr="00C802D3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материала</w:t>
      </w:r>
      <w:r w:rsidRPr="00C802D3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lastRenderedPageBreak/>
        <w:t>при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проведении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различных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видов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анализа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художественных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произведений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необходимо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предлагать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пошаговые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алгоритмы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выполнения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заданий.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Ограниченный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жизненный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опыт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обучающихся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с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НОДА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специфика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овладения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понятиями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требуют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проведения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систематической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целенаправленной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словарной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работы.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Для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текущего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промежуточного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контроля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знаний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об</w:t>
      </w:r>
      <w:r w:rsidRPr="00C802D3">
        <w:rPr>
          <w:rFonts w:ascii="Times New Roman" w:hAnsi="Times New Roman" w:cs="Times New Roman"/>
          <w:sz w:val="24"/>
          <w:szCs w:val="24"/>
        </w:rPr>
        <w:t>учающихся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с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НОДА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необходимо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использовать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те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виды,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которые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бы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объективно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показывали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результативность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их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обучения.</w:t>
      </w:r>
      <w:r w:rsidRPr="00C802D3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Например,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индивидуализировать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оценку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чтение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лирических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произведений</w:t>
      </w:r>
      <w:r w:rsidRPr="00C802D3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наизусть.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Можно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предложить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деформированный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текст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лирического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произведения, куда обучающиеся должны вставить пропущенные слова или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фразы.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оценивании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выразительности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чтения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необходимо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помнить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просодических расстройствах у обучающихся с НОДА и не снижать отметку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за</w:t>
      </w:r>
      <w:r w:rsidRPr="00C802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этот параметр.</w:t>
      </w:r>
    </w:p>
    <w:p w14:paraId="6E229F52" w14:textId="77777777" w:rsidR="00C802D3" w:rsidRPr="00CD30F9" w:rsidRDefault="00C802D3" w:rsidP="00C802D3">
      <w:pPr>
        <w:pStyle w:val="a8"/>
        <w:spacing w:before="2"/>
        <w:ind w:right="226"/>
        <w:rPr>
          <w:sz w:val="24"/>
          <w:szCs w:val="24"/>
        </w:rPr>
      </w:pPr>
      <w:r w:rsidRPr="00CD30F9">
        <w:rPr>
          <w:sz w:val="24"/>
          <w:szCs w:val="24"/>
        </w:rPr>
        <w:t>При невозможности рассказа или пересказа использовать письменные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формы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контроля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знаний</w:t>
      </w:r>
      <w:r w:rsidRPr="00CD30F9">
        <w:rPr>
          <w:spacing w:val="1"/>
          <w:sz w:val="24"/>
          <w:szCs w:val="24"/>
        </w:rPr>
        <w:t xml:space="preserve"> об</w:t>
      </w:r>
      <w:r w:rsidRPr="00CD30F9">
        <w:rPr>
          <w:sz w:val="24"/>
          <w:szCs w:val="24"/>
        </w:rPr>
        <w:t>учающихся,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возможно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использование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различных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творческих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письменных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работ,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учитывающих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знание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содержания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художественных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произведений.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Рекомендуется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использовать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творческие</w:t>
      </w:r>
      <w:r w:rsidRPr="00CD30F9">
        <w:rPr>
          <w:spacing w:val="-67"/>
          <w:sz w:val="24"/>
          <w:szCs w:val="24"/>
        </w:rPr>
        <w:t xml:space="preserve"> </w:t>
      </w:r>
      <w:r w:rsidRPr="00CD30F9">
        <w:rPr>
          <w:sz w:val="24"/>
          <w:szCs w:val="24"/>
        </w:rPr>
        <w:t>задания, в которых решаются проблемные задачи с учетом межпредметных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связей, например, связанными с историческими знаниями, с музыкальным 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изобразительным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искусством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т.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п.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Для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создания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ярких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литературных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образов</w:t>
      </w:r>
      <w:r w:rsidRPr="00CD30F9">
        <w:rPr>
          <w:spacing w:val="17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17"/>
          <w:sz w:val="24"/>
          <w:szCs w:val="24"/>
        </w:rPr>
        <w:t xml:space="preserve"> </w:t>
      </w:r>
      <w:r w:rsidRPr="00CD30F9">
        <w:rPr>
          <w:sz w:val="24"/>
          <w:szCs w:val="24"/>
        </w:rPr>
        <w:t>сознании</w:t>
      </w:r>
      <w:r w:rsidRPr="00CD30F9">
        <w:rPr>
          <w:spacing w:val="15"/>
          <w:sz w:val="24"/>
          <w:szCs w:val="24"/>
        </w:rPr>
        <w:t xml:space="preserve"> </w:t>
      </w:r>
      <w:r w:rsidRPr="00CD30F9">
        <w:rPr>
          <w:sz w:val="24"/>
          <w:szCs w:val="24"/>
        </w:rPr>
        <w:t>обучающихся</w:t>
      </w:r>
      <w:r w:rsidRPr="00CD30F9">
        <w:rPr>
          <w:spacing w:val="18"/>
          <w:sz w:val="24"/>
          <w:szCs w:val="24"/>
        </w:rPr>
        <w:t xml:space="preserve"> </w:t>
      </w:r>
      <w:r w:rsidRPr="00CD30F9">
        <w:rPr>
          <w:sz w:val="24"/>
          <w:szCs w:val="24"/>
        </w:rPr>
        <w:t>с</w:t>
      </w:r>
      <w:r w:rsidRPr="00CD30F9">
        <w:rPr>
          <w:spacing w:val="18"/>
          <w:sz w:val="24"/>
          <w:szCs w:val="24"/>
        </w:rPr>
        <w:t xml:space="preserve"> </w:t>
      </w:r>
      <w:r w:rsidRPr="00CD30F9">
        <w:rPr>
          <w:sz w:val="24"/>
          <w:szCs w:val="24"/>
        </w:rPr>
        <w:t>НОДА</w:t>
      </w:r>
      <w:r w:rsidRPr="00CD30F9">
        <w:rPr>
          <w:spacing w:val="17"/>
          <w:sz w:val="24"/>
          <w:szCs w:val="24"/>
        </w:rPr>
        <w:t xml:space="preserve"> </w:t>
      </w:r>
      <w:r w:rsidRPr="00CD30F9">
        <w:rPr>
          <w:sz w:val="24"/>
          <w:szCs w:val="24"/>
        </w:rPr>
        <w:t>необходимо</w:t>
      </w:r>
      <w:r w:rsidRPr="00CD30F9">
        <w:rPr>
          <w:spacing w:val="18"/>
          <w:sz w:val="24"/>
          <w:szCs w:val="24"/>
        </w:rPr>
        <w:t xml:space="preserve"> </w:t>
      </w:r>
      <w:r w:rsidRPr="00CD30F9">
        <w:rPr>
          <w:sz w:val="24"/>
          <w:szCs w:val="24"/>
        </w:rPr>
        <w:t>постоянно</w:t>
      </w:r>
      <w:r w:rsidRPr="00CD30F9">
        <w:rPr>
          <w:spacing w:val="18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прибегать</w:t>
      </w:r>
      <w:r w:rsidRPr="00CD30F9">
        <w:rPr>
          <w:spacing w:val="-67"/>
          <w:sz w:val="24"/>
          <w:szCs w:val="24"/>
        </w:rPr>
        <w:t xml:space="preserve"> </w:t>
      </w:r>
      <w:r w:rsidRPr="00CD30F9">
        <w:rPr>
          <w:sz w:val="24"/>
          <w:szCs w:val="24"/>
        </w:rPr>
        <w:t>к их жизненному опыту, проводить параллели между современным миром 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миром,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котором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живут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литературные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герои,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использовать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конкретные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примеры</w:t>
      </w:r>
      <w:r w:rsidRPr="00CD30F9">
        <w:rPr>
          <w:spacing w:val="-4"/>
          <w:sz w:val="24"/>
          <w:szCs w:val="24"/>
        </w:rPr>
        <w:t xml:space="preserve"> </w:t>
      </w:r>
      <w:r w:rsidRPr="00CD30F9">
        <w:rPr>
          <w:sz w:val="24"/>
          <w:szCs w:val="24"/>
        </w:rPr>
        <w:t>из</w:t>
      </w:r>
      <w:r w:rsidRPr="00CD30F9">
        <w:rPr>
          <w:spacing w:val="-1"/>
          <w:sz w:val="24"/>
          <w:szCs w:val="24"/>
        </w:rPr>
        <w:t xml:space="preserve"> </w:t>
      </w:r>
      <w:r w:rsidRPr="00CD30F9">
        <w:rPr>
          <w:sz w:val="24"/>
          <w:szCs w:val="24"/>
        </w:rPr>
        <w:t>жизни.</w:t>
      </w:r>
    </w:p>
    <w:p w14:paraId="4146ED99" w14:textId="77777777" w:rsidR="00C802D3" w:rsidRPr="00CD30F9" w:rsidRDefault="00C802D3" w:rsidP="00C802D3">
      <w:pPr>
        <w:pStyle w:val="a8"/>
        <w:spacing w:before="1"/>
        <w:ind w:right="226"/>
        <w:rPr>
          <w:sz w:val="24"/>
          <w:szCs w:val="24"/>
        </w:rPr>
      </w:pPr>
      <w:r w:rsidRPr="00CD30F9">
        <w:rPr>
          <w:sz w:val="24"/>
          <w:szCs w:val="24"/>
        </w:rPr>
        <w:t>Для лучшего усвоения учебного материала при проведении различных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видов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анализа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художественных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произведений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на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уроках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литературы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используются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пошаговые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алгоритмы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выполнения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заданий.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Домашние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задания,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включающие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чтение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глав,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эпизодов,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действий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сопровождаются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дополнительными вопросами по содержанию данного текста. Ответы на эти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вопросы позволяют обучающимся не только сжато пересказать (при наличии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возможности) данный отрывок, но и проанализировать вместе с учителем его</w:t>
      </w:r>
      <w:r w:rsidRPr="00CD30F9">
        <w:rPr>
          <w:spacing w:val="-67"/>
          <w:sz w:val="24"/>
          <w:szCs w:val="24"/>
        </w:rPr>
        <w:t xml:space="preserve"> </w:t>
      </w:r>
      <w:r w:rsidRPr="00CD30F9">
        <w:rPr>
          <w:sz w:val="24"/>
          <w:szCs w:val="24"/>
        </w:rPr>
        <w:t>значимость</w:t>
      </w:r>
      <w:r w:rsidRPr="00CD30F9">
        <w:rPr>
          <w:spacing w:val="-2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-1"/>
          <w:sz w:val="24"/>
          <w:szCs w:val="24"/>
        </w:rPr>
        <w:t xml:space="preserve"> </w:t>
      </w:r>
      <w:r w:rsidRPr="00CD30F9">
        <w:rPr>
          <w:sz w:val="24"/>
          <w:szCs w:val="24"/>
        </w:rPr>
        <w:t>тексте</w:t>
      </w:r>
      <w:r w:rsidRPr="00CD30F9">
        <w:rPr>
          <w:spacing w:val="-2"/>
          <w:sz w:val="24"/>
          <w:szCs w:val="24"/>
        </w:rPr>
        <w:t xml:space="preserve"> </w:t>
      </w:r>
      <w:r w:rsidRPr="00CD30F9">
        <w:rPr>
          <w:sz w:val="24"/>
          <w:szCs w:val="24"/>
        </w:rPr>
        <w:t>художественного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произведения.</w:t>
      </w:r>
    </w:p>
    <w:p w14:paraId="144CA6D0" w14:textId="3CC2826D" w:rsidR="00C802D3" w:rsidRPr="00C802D3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02D3">
        <w:rPr>
          <w:rFonts w:ascii="Times New Roman" w:hAnsi="Times New Roman" w:cs="Times New Roman"/>
          <w:sz w:val="24"/>
          <w:szCs w:val="24"/>
        </w:rPr>
        <w:t>Образовательный процесс по литературе для обучающихся с НОДА, не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владеющих письмом, организуется с использованием компьютера. Для этой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категории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обучающихся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могут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создаваться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индивидуальные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электронные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тетради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с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размещенными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в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них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домашними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заданиями,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ссылками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на</w:t>
      </w:r>
      <w:r w:rsidRPr="00C802D3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интерактивные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тесты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по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теме.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Контрольные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работы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и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сочинения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по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литературе обучающиеся с НОДА могут выполнять, используя электронные</w:t>
      </w:r>
      <w:r w:rsidRPr="00C802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02D3">
        <w:rPr>
          <w:rFonts w:ascii="Times New Roman" w:hAnsi="Times New Roman" w:cs="Times New Roman"/>
          <w:sz w:val="24"/>
          <w:szCs w:val="24"/>
        </w:rPr>
        <w:t>ресурсы</w:t>
      </w:r>
      <w:r w:rsidRPr="00C802D3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</w:p>
    <w:p w14:paraId="4C875CC3" w14:textId="02382103" w:rsidR="00EC42D8" w:rsidRDefault="00EC42D8" w:rsidP="00EC42D8">
      <w:pPr>
        <w:spacing w:line="319" w:lineRule="exact"/>
        <w:ind w:left="315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0F9">
        <w:rPr>
          <w:rFonts w:ascii="Times New Roman" w:hAnsi="Times New Roman" w:cs="Times New Roman"/>
          <w:b/>
          <w:sz w:val="24"/>
          <w:szCs w:val="24"/>
        </w:rPr>
        <w:t>МЕСТО</w:t>
      </w:r>
      <w:r w:rsidRPr="00CD30F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D30F9">
        <w:rPr>
          <w:rFonts w:ascii="Times New Roman" w:hAnsi="Times New Roman" w:cs="Times New Roman"/>
          <w:b/>
          <w:sz w:val="24"/>
          <w:szCs w:val="24"/>
        </w:rPr>
        <w:t>ПРЕДМЕТА</w:t>
      </w:r>
      <w:r w:rsidRPr="00CD30F9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D30F9">
        <w:rPr>
          <w:rFonts w:ascii="Times New Roman" w:hAnsi="Times New Roman" w:cs="Times New Roman"/>
          <w:b/>
          <w:sz w:val="24"/>
          <w:szCs w:val="24"/>
        </w:rPr>
        <w:t>В</w:t>
      </w:r>
      <w:r w:rsidRPr="00CD30F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D30F9">
        <w:rPr>
          <w:rFonts w:ascii="Times New Roman" w:hAnsi="Times New Roman" w:cs="Times New Roman"/>
          <w:b/>
          <w:sz w:val="24"/>
          <w:szCs w:val="24"/>
        </w:rPr>
        <w:t>УЧЕБНОМ</w:t>
      </w:r>
      <w:r w:rsidRPr="00CD30F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D30F9">
        <w:rPr>
          <w:rFonts w:ascii="Times New Roman" w:hAnsi="Times New Roman" w:cs="Times New Roman"/>
          <w:b/>
          <w:sz w:val="24"/>
          <w:szCs w:val="24"/>
        </w:rPr>
        <w:t>ПЛАН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14:paraId="7509CA4C" w14:textId="77777777" w:rsidR="00EC42D8" w:rsidRPr="00CD30F9" w:rsidRDefault="00EC42D8" w:rsidP="00EC42D8">
      <w:pPr>
        <w:pStyle w:val="a8"/>
        <w:ind w:right="223"/>
        <w:rPr>
          <w:sz w:val="24"/>
          <w:szCs w:val="24"/>
        </w:rPr>
      </w:pPr>
      <w:r w:rsidRPr="00CD30F9">
        <w:rPr>
          <w:sz w:val="24"/>
          <w:szCs w:val="24"/>
        </w:rPr>
        <w:t>Учебный</w:t>
      </w:r>
      <w:r w:rsidRPr="00CD30F9">
        <w:rPr>
          <w:spacing w:val="10"/>
          <w:sz w:val="24"/>
          <w:szCs w:val="24"/>
        </w:rPr>
        <w:t xml:space="preserve"> </w:t>
      </w:r>
      <w:r w:rsidRPr="00CD30F9">
        <w:rPr>
          <w:sz w:val="24"/>
          <w:szCs w:val="24"/>
        </w:rPr>
        <w:t>план</w:t>
      </w:r>
      <w:r w:rsidRPr="00CD30F9">
        <w:rPr>
          <w:spacing w:val="13"/>
          <w:sz w:val="24"/>
          <w:szCs w:val="24"/>
        </w:rPr>
        <w:t xml:space="preserve"> </w:t>
      </w:r>
      <w:r w:rsidRPr="00CD30F9">
        <w:rPr>
          <w:sz w:val="24"/>
          <w:szCs w:val="24"/>
        </w:rPr>
        <w:t>на</w:t>
      </w:r>
      <w:r w:rsidRPr="00CD30F9">
        <w:rPr>
          <w:spacing w:val="13"/>
          <w:sz w:val="24"/>
          <w:szCs w:val="24"/>
        </w:rPr>
        <w:t xml:space="preserve"> </w:t>
      </w:r>
      <w:r w:rsidRPr="00CD30F9">
        <w:rPr>
          <w:sz w:val="24"/>
          <w:szCs w:val="24"/>
        </w:rPr>
        <w:t>изучение</w:t>
      </w:r>
      <w:r w:rsidRPr="00CD30F9">
        <w:rPr>
          <w:spacing w:val="14"/>
          <w:sz w:val="24"/>
          <w:szCs w:val="24"/>
        </w:rPr>
        <w:t xml:space="preserve"> </w:t>
      </w:r>
      <w:r w:rsidRPr="00CD30F9">
        <w:rPr>
          <w:sz w:val="24"/>
          <w:szCs w:val="24"/>
        </w:rPr>
        <w:t>литературы</w:t>
      </w:r>
      <w:r w:rsidRPr="00CD30F9">
        <w:rPr>
          <w:spacing w:val="13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12"/>
          <w:sz w:val="24"/>
          <w:szCs w:val="24"/>
        </w:rPr>
        <w:t xml:space="preserve"> </w:t>
      </w:r>
      <w:r w:rsidRPr="00CD30F9">
        <w:rPr>
          <w:sz w:val="24"/>
          <w:szCs w:val="24"/>
        </w:rPr>
        <w:t>5–6</w:t>
      </w:r>
      <w:r w:rsidRPr="00CD30F9">
        <w:rPr>
          <w:spacing w:val="13"/>
          <w:sz w:val="24"/>
          <w:szCs w:val="24"/>
        </w:rPr>
        <w:t xml:space="preserve"> </w:t>
      </w:r>
      <w:r w:rsidRPr="00CD30F9">
        <w:rPr>
          <w:sz w:val="24"/>
          <w:szCs w:val="24"/>
        </w:rPr>
        <w:t>классах</w:t>
      </w:r>
      <w:r w:rsidRPr="00CD30F9">
        <w:rPr>
          <w:spacing w:val="14"/>
          <w:sz w:val="24"/>
          <w:szCs w:val="24"/>
        </w:rPr>
        <w:t xml:space="preserve"> </w:t>
      </w:r>
      <w:r w:rsidRPr="00CD30F9">
        <w:rPr>
          <w:sz w:val="24"/>
          <w:szCs w:val="24"/>
        </w:rPr>
        <w:t>отводит</w:t>
      </w:r>
      <w:r w:rsidRPr="00CD30F9">
        <w:rPr>
          <w:spacing w:val="12"/>
          <w:sz w:val="24"/>
          <w:szCs w:val="24"/>
        </w:rPr>
        <w:t xml:space="preserve"> </w:t>
      </w:r>
      <w:r w:rsidRPr="00CD30F9">
        <w:rPr>
          <w:sz w:val="24"/>
          <w:szCs w:val="24"/>
        </w:rPr>
        <w:t>не</w:t>
      </w:r>
      <w:r w:rsidRPr="00CD30F9">
        <w:rPr>
          <w:spacing w:val="13"/>
          <w:sz w:val="24"/>
          <w:szCs w:val="24"/>
        </w:rPr>
        <w:t xml:space="preserve"> </w:t>
      </w:r>
      <w:r w:rsidRPr="00CD30F9">
        <w:rPr>
          <w:sz w:val="24"/>
          <w:szCs w:val="24"/>
        </w:rPr>
        <w:t>менее</w:t>
      </w:r>
      <w:r w:rsidRPr="00CD30F9">
        <w:rPr>
          <w:spacing w:val="-68"/>
          <w:sz w:val="24"/>
          <w:szCs w:val="24"/>
        </w:rPr>
        <w:t xml:space="preserve"> </w:t>
      </w:r>
      <w:r w:rsidRPr="00CD30F9">
        <w:rPr>
          <w:sz w:val="24"/>
          <w:szCs w:val="24"/>
        </w:rPr>
        <w:t>3 учебных часов в неделю,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7-10 классов 2 часа в неделю. Содержание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учебного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предмета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«Литература»,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представленное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в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Федеральной адаптированной рабочей программе, соответствует ФГОС ООО, Федеральной основной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образовательной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программе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основного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общего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образования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с</w:t>
      </w:r>
      <w:r w:rsidRPr="00CD30F9">
        <w:rPr>
          <w:spacing w:val="1"/>
          <w:sz w:val="24"/>
          <w:szCs w:val="24"/>
        </w:rPr>
        <w:t xml:space="preserve"> </w:t>
      </w:r>
      <w:r w:rsidRPr="00CD30F9">
        <w:rPr>
          <w:sz w:val="24"/>
          <w:szCs w:val="24"/>
        </w:rPr>
        <w:t>учетом</w:t>
      </w:r>
      <w:r w:rsidRPr="00CD30F9">
        <w:rPr>
          <w:spacing w:val="-4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пролонгации</w:t>
      </w:r>
      <w:r w:rsidRPr="00CD30F9">
        <w:rPr>
          <w:spacing w:val="-2"/>
          <w:sz w:val="24"/>
          <w:szCs w:val="24"/>
        </w:rPr>
        <w:t xml:space="preserve"> </w:t>
      </w:r>
      <w:r w:rsidRPr="00CD30F9">
        <w:rPr>
          <w:sz w:val="24"/>
          <w:szCs w:val="24"/>
        </w:rPr>
        <w:t>на</w:t>
      </w:r>
      <w:r w:rsidRPr="00CD30F9">
        <w:rPr>
          <w:spacing w:val="-4"/>
          <w:sz w:val="24"/>
          <w:szCs w:val="24"/>
        </w:rPr>
        <w:t xml:space="preserve"> </w:t>
      </w:r>
      <w:r w:rsidRPr="00CD30F9">
        <w:rPr>
          <w:sz w:val="24"/>
          <w:szCs w:val="24"/>
        </w:rPr>
        <w:t>один</w:t>
      </w:r>
      <w:r w:rsidRPr="00CD30F9">
        <w:rPr>
          <w:spacing w:val="-3"/>
          <w:sz w:val="24"/>
          <w:szCs w:val="24"/>
        </w:rPr>
        <w:t xml:space="preserve"> </w:t>
      </w:r>
      <w:r w:rsidRPr="00CD30F9">
        <w:rPr>
          <w:sz w:val="24"/>
          <w:szCs w:val="24"/>
        </w:rPr>
        <w:t>год.</w:t>
      </w:r>
    </w:p>
    <w:p w14:paraId="3F6B07CB" w14:textId="5D590FDD" w:rsidR="003F7B5C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3F7B5C" w:rsidRPr="00CD30F9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bookmarkEnd w:id="0"/>
      <w:r w:rsidR="003F7B5C" w:rsidRPr="00CD30F9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</w:p>
    <w:p w14:paraId="6DE840B0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Самым общим результатом освоения Программы обучающимися с НОДА является полноценное начальное общее образование, развитие социальных (жизненных) компетенций.</w:t>
      </w:r>
    </w:p>
    <w:p w14:paraId="0206967A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освоения ФАОП НОО дополняются результатами освоения Программы коррекционной работы.</w:t>
      </w:r>
    </w:p>
    <w:p w14:paraId="51C78795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Личностные результаты</w:t>
      </w:r>
    </w:p>
    <w:p w14:paraId="6EA940FC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 CYR" w:hAnsi="Times New Roman CYR" w:cs="Times New Roman CYR"/>
          <w:sz w:val="24"/>
          <w:szCs w:val="24"/>
        </w:rPr>
        <w:t xml:space="preserve">Личностные результаты освоения АОП НОО для обучающихся с НОДА (вариант 6.2) достигаются в единстве учебной и воспитательной деятельности образовательной </w:t>
      </w:r>
      <w:r w:rsidRPr="00CD30F9">
        <w:rPr>
          <w:rFonts w:ascii="Times New Roman CYR" w:hAnsi="Times New Roman CYR" w:cs="Times New Roman CYR"/>
          <w:sz w:val="24"/>
          <w:szCs w:val="24"/>
        </w:rPr>
        <w:lastRenderedPageBreak/>
        <w:t>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E2EFCEE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включают ценностные отношения обучающегося к окружающему миру, другим людям, а также к самому себе как субъекту учебно-познавательной деятельности (осознание её социальной значимости, ответственность, установка на принятие учебной задачи). </w:t>
      </w:r>
    </w:p>
    <w:p w14:paraId="1BAA1A31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 xml:space="preserve">Личностные результаты освоения АОП НОО включают индивидуально-личностные качества и социальные компетенции обучающегося. </w:t>
      </w:r>
    </w:p>
    <w:p w14:paraId="67BB9AA5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Достижение личностных результатов обеспечивается содержанием отдельных учебных предметов и внеурочной деятельности; овладением доступными видами деятельности; опытом социального взаимодействия.</w:t>
      </w:r>
    </w:p>
    <w:p w14:paraId="2328ABC5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i/>
          <w:sz w:val="24"/>
          <w:szCs w:val="24"/>
        </w:rPr>
        <w:t>В соответствии с ФГОС НОО обучающихся с ОВЗ личностные результаты освоения АОП НОО обучающимися с НОДА отражают динамику:</w:t>
      </w:r>
    </w:p>
    <w:p w14:paraId="6A5279C2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1) понимания причин и мотивов эмоциональных проявлений, поступков, поведения других людей;</w:t>
      </w:r>
    </w:p>
    <w:p w14:paraId="7915F578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2) принятия и освоения своей социальной роли;</w:t>
      </w:r>
    </w:p>
    <w:p w14:paraId="5A76EF4F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3) формирования и развития мотивов учебной деятельности;</w:t>
      </w:r>
    </w:p>
    <w:p w14:paraId="1FC78723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4) потребности в общении, владения навыками коммуникации и адекватными ритуалами социального взаимодействия;</w:t>
      </w:r>
    </w:p>
    <w:p w14:paraId="44981099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5) развития навыков сотрудничества со взрослыми и сверстниками в различных ситуациях взаимодействия;</w:t>
      </w:r>
    </w:p>
    <w:p w14:paraId="18C190FB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6) способности к осмыслению социального окружения, своего места в нем;</w:t>
      </w:r>
    </w:p>
    <w:p w14:paraId="54E3A707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7) принятия соответствующих возрасту ценностей и социальных ролей;</w:t>
      </w:r>
    </w:p>
    <w:p w14:paraId="3C8B9A13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8) овладения начальными навыками адаптации в динамично изменяющейся среде;</w:t>
      </w:r>
    </w:p>
    <w:p w14:paraId="52A29F45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9) овладения социально-бытовыми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дела; владение речевыми средствами для включения в повседневные школьные и бытовые дела, навыками коммуникации, в т.ч. устной, в различных видах учебной и внеурочной деятельности).</w:t>
      </w:r>
    </w:p>
    <w:p w14:paraId="78D5FA08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 CYR" w:hAnsi="Times New Roman CYR" w:cs="Times New Roman CYR"/>
          <w:b/>
          <w:sz w:val="24"/>
          <w:szCs w:val="24"/>
          <w:u w:val="single"/>
        </w:rPr>
        <w:t>Метапредметные результаты</w:t>
      </w:r>
    </w:p>
    <w:p w14:paraId="43E60482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Метапредметные результаты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характеризуют уровень сформированности познавательных, коммуникативных и регулятивных универсальных действий, которые обеспечивают успешность изучения учебных предметов, а также становление способности к самообразованию и саморазвитию. </w:t>
      </w:r>
    </w:p>
    <w:p w14:paraId="6A47D5F3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В результате освоения содержания различных предметов, курсов, модулей обучающиеся овладевают рядом междисциплинарных понятий, а также различными знаково-символическими средствами, которые помогают обучающимся применять знания как в типовых, так и в новых, нестандартных учебных ситуациях.</w:t>
      </w:r>
    </w:p>
    <w:p w14:paraId="60E7CC9A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i/>
          <w:sz w:val="24"/>
          <w:szCs w:val="24"/>
        </w:rPr>
        <w:t>Метапредметные результаты освоения АОП НОО включают:</w:t>
      </w:r>
    </w:p>
    <w:p w14:paraId="37A11D6B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14:paraId="3AF253CF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2) освоение способов решения проблем творческого и поискового характера;</w:t>
      </w:r>
    </w:p>
    <w:p w14:paraId="7D86000A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14:paraId="18BC89A7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 xml:space="preserve">4) формирование умения понимать причины успеха (неуспеха) учебной деятельности </w:t>
      </w:r>
      <w:r w:rsidRPr="00CD30F9"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>и способности конструктивно действовать даже в ситуациях неуспеха;</w:t>
      </w:r>
    </w:p>
    <w:p w14:paraId="13F995A0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5) освоение начальных форм познавательной и личностной рефлексии;</w:t>
      </w:r>
    </w:p>
    <w:p w14:paraId="68EDD950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14:paraId="07B6C921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14:paraId="0A4E9C28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т.ч.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14:paraId="04C9619C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14:paraId="3CB23E31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14:paraId="1D08B133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11) осуществлять взаимный контроль в совместной деятельности, адекватно оценивать собственное поведение и поведение окружающих;</w:t>
      </w:r>
    </w:p>
    <w:p w14:paraId="7182AB5F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12) готовность конструктивно разрешать конфликты посредством учета интересов сторон и сотрудничества;</w:t>
      </w:r>
    </w:p>
    <w:p w14:paraId="3CF53E0B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13)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содержанием конкретного учебного предмета;</w:t>
      </w:r>
    </w:p>
    <w:p w14:paraId="275A0071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14)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14:paraId="36AE57C5" w14:textId="0CBD67CD" w:rsidR="003F7B5C" w:rsidRPr="00CD30F9" w:rsidRDefault="003F7B5C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15)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14:paraId="5969FA2E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результаты:</w:t>
      </w:r>
    </w:p>
    <w:p w14:paraId="51AF99D7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сформулированы в деятельностной форме с усилением акцента на применение знаний и конкретных умений;</w:t>
      </w:r>
    </w:p>
    <w:p w14:paraId="58ADB2DB" w14:textId="77777777" w:rsidR="003F7B5C" w:rsidRPr="00CD30F9" w:rsidRDefault="003F7B5C" w:rsidP="003F7B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определяют содержание НОО в логике изучения каждого учебного предмета;</w:t>
      </w:r>
    </w:p>
    <w:p w14:paraId="1AB36F07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  <w:r w:rsidRPr="00CD30F9">
        <w:rPr>
          <w:rFonts w:ascii="Times New Roman" w:hAnsi="Times New Roman" w:cs="Times New Roman"/>
          <w:sz w:val="24"/>
          <w:szCs w:val="24"/>
        </w:rPr>
        <w:t>усиливают акценты на изучение явлений и процессов современной России и мира в целом, современного состояния науки.</w:t>
      </w:r>
    </w:p>
    <w:p w14:paraId="70B70F7F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i/>
          <w:sz w:val="24"/>
          <w:szCs w:val="24"/>
        </w:rPr>
        <w:t>В соответствии с ФГОС НОО обучающихся с ОВЗ предметные результаты освоения АОП НОО обучающимися с НОДА (с учетом индивидуальных возможностей и особых образовательных потребностей)</w:t>
      </w:r>
      <w:r w:rsidRPr="00CD30F9">
        <w:rPr>
          <w:rFonts w:ascii="Times New Roman CYR" w:eastAsia="Times New Roman" w:hAnsi="Times New Roman CYR" w:cs="Times New Roman CYR"/>
          <w:sz w:val="24"/>
          <w:szCs w:val="24"/>
        </w:rPr>
        <w:t xml:space="preserve"> </w:t>
      </w:r>
      <w:r w:rsidRPr="00CD30F9">
        <w:rPr>
          <w:rFonts w:ascii="Times New Roman CYR" w:eastAsia="Times New Roman" w:hAnsi="Times New Roman CYR" w:cs="Times New Roman CYR"/>
          <w:i/>
          <w:sz w:val="24"/>
          <w:szCs w:val="24"/>
        </w:rPr>
        <w:t>отражают:</w:t>
      </w:r>
    </w:p>
    <w:p w14:paraId="39DA5E91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sz w:val="24"/>
          <w:szCs w:val="24"/>
        </w:rPr>
        <w:t>Предметная область «Филология»</w:t>
      </w:r>
    </w:p>
    <w:p w14:paraId="096ABC04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задачи:</w:t>
      </w:r>
    </w:p>
    <w:p w14:paraId="5EBBA909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1) овладение грамотой, основными речевыми формами и правилами их применения;</w:t>
      </w:r>
    </w:p>
    <w:p w14:paraId="6050B853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2)развитие устной и письменной коммуникации, способности к осмысленному чтению и письму;</w:t>
      </w:r>
    </w:p>
    <w:p w14:paraId="13BC443D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lastRenderedPageBreak/>
        <w:t>3)овладение способностью пользоваться устной и письменной речью для решения соответствующих возрасту житейских задач;</w:t>
      </w:r>
    </w:p>
    <w:p w14:paraId="389283D8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4)развитие способности к словесному самовыражению на уровне, соответствующем возрасту и развитию ребёнка;</w:t>
      </w:r>
    </w:p>
    <w:p w14:paraId="67D8CB56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5)формирование элементарной иноязычной коммуникативной компетенции;</w:t>
      </w:r>
    </w:p>
    <w:p w14:paraId="02FD823B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6)формирование первоначальных представлений о роли и значимости иностранного языка.</w:t>
      </w:r>
    </w:p>
    <w:p w14:paraId="64649671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b/>
          <w:sz w:val="24"/>
          <w:szCs w:val="24"/>
          <w:u w:val="single"/>
        </w:rPr>
        <w:t>Результаты освоения программы коррекционной работы</w:t>
      </w:r>
    </w:p>
    <w:p w14:paraId="01EC4D43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освоения обучающимися ФАОП НОО для обучающихся с НОДА (вариант 6.2) дополняются результатами освоения программы коррекционной работы.</w:t>
      </w:r>
    </w:p>
    <w:p w14:paraId="615CBF81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По каждому направлению коррекционной работы определяются планируемые результаты реализации этой программы для каждого обучающегося.</w:t>
      </w:r>
    </w:p>
    <w:p w14:paraId="3E2BB299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sz w:val="24"/>
          <w:szCs w:val="24"/>
        </w:rPr>
        <w:t>Коррекционный курс «Речевая практика»: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6F764B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-развитие различных видов устной речи (разговорно-диалогической, описательно-повествовательной);</w:t>
      </w:r>
    </w:p>
    <w:p w14:paraId="2819E580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-формирование умения грамотно ставить и задавать вопросы, отвечать на них;</w:t>
      </w:r>
    </w:p>
    <w:p w14:paraId="04863991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-формирование умения составлять рассказ;</w:t>
      </w:r>
    </w:p>
    <w:p w14:paraId="2C5B2FE4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-развитие связной речи;</w:t>
      </w:r>
    </w:p>
    <w:p w14:paraId="41490ADB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-развитие лексико-грамматического и фонетико-фонематического строя речи;</w:t>
      </w:r>
    </w:p>
    <w:p w14:paraId="2A3242E9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-развитие общей разборчивости речи, речевого дыхания, голоса, просодики;</w:t>
      </w:r>
    </w:p>
    <w:p w14:paraId="653DA5D5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-формирование синхронности речевого дыхания, голосообразования и артикуляции;</w:t>
      </w:r>
    </w:p>
    <w:p w14:paraId="090FB745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b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-развитие письменной речи, коррекция нарушений чтения и письма.</w:t>
      </w:r>
    </w:p>
    <w:p w14:paraId="3AF69235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color w:val="FF0000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b/>
          <w:sz w:val="24"/>
          <w:szCs w:val="24"/>
        </w:rPr>
        <w:t>Коррекционный курс «Основы коммуникации»:</w:t>
      </w:r>
      <w:r w:rsidRPr="00CD30F9">
        <w:rPr>
          <w:rFonts w:ascii="Times New Roman CYR" w:eastAsia="Times New Roman" w:hAnsi="Times New Roman CYR" w:cs="Times New Roman CYR"/>
          <w:sz w:val="24"/>
          <w:szCs w:val="24"/>
        </w:rPr>
        <w:t xml:space="preserve"> </w:t>
      </w:r>
    </w:p>
    <w:p w14:paraId="2053C150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 xml:space="preserve">-формирование различных форм общения обучающегося со взрослыми и сверстниками. </w:t>
      </w:r>
    </w:p>
    <w:p w14:paraId="482BED88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b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-тренировка различных коммуникативных умений.</w:t>
      </w:r>
    </w:p>
    <w:p w14:paraId="58446195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b/>
          <w:sz w:val="24"/>
          <w:szCs w:val="24"/>
        </w:rPr>
        <w:t>Коррекционный курс «Психомоторика и развитие деятельности»:</w:t>
      </w:r>
    </w:p>
    <w:p w14:paraId="52606F8A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-формирование различных видов деятельности: продуктивных видов деятельности (конструирование, изобразительная деятельность), элементов трудовой деятельности;</w:t>
      </w:r>
    </w:p>
    <w:p w14:paraId="58A3D5E0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-развитие сенсорной сферы, межанализаторного взаимодействия;</w:t>
      </w:r>
    </w:p>
    <w:p w14:paraId="2050DCED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b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-развитие познавательных способностей.</w:t>
      </w:r>
    </w:p>
    <w:p w14:paraId="59382ED0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b/>
          <w:sz w:val="24"/>
          <w:szCs w:val="24"/>
        </w:rPr>
        <w:t>Коррекционный курс «Двигательная коррекция»:</w:t>
      </w:r>
    </w:p>
    <w:p w14:paraId="5B68BCAD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-обеспечение коррекции индивидуальных двигательных нарушений в зависимости от тяжести поражения ОДА;</w:t>
      </w:r>
    </w:p>
    <w:p w14:paraId="5C1B0DE4" w14:textId="77777777" w:rsidR="003F7B5C" w:rsidRPr="00CD30F9" w:rsidRDefault="003F7B5C" w:rsidP="003F7B5C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-развитие мелкой моторики и коррекция ее нарушений;</w:t>
      </w:r>
    </w:p>
    <w:p w14:paraId="459B2131" w14:textId="77777777" w:rsidR="00C802D3" w:rsidRDefault="003F7B5C" w:rsidP="00C802D3">
      <w:pPr>
        <w:widowControl w:val="0"/>
        <w:spacing w:after="0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CD30F9">
        <w:rPr>
          <w:rFonts w:ascii="Times New Roman CYR" w:eastAsia="Times New Roman" w:hAnsi="Times New Roman CYR" w:cs="Times New Roman CYR"/>
          <w:sz w:val="24"/>
          <w:szCs w:val="24"/>
        </w:rPr>
        <w:t>-развитие двигательной активности.</w:t>
      </w:r>
    </w:p>
    <w:p w14:paraId="4E7903E2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0F9">
        <w:rPr>
          <w:rFonts w:ascii="Times New Roman" w:hAnsi="Times New Roman" w:cs="Times New Roman"/>
          <w:b/>
          <w:sz w:val="24"/>
          <w:szCs w:val="24"/>
        </w:rPr>
        <w:t>СИСТЕМА ОЦЕНКИ ДОСТИЖЕНИЯ ПЛАНИРУЕМЫХ РЕЗУЛЬТАТОВ ОСВОЕНИЯ ПРОГРАММЫ</w:t>
      </w:r>
    </w:p>
    <w:p w14:paraId="1BFB0050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Основным направлением и целью оценочной деятельности в соответствии с требованиями ФГОС НОО обучающихся с НОДА являются оценка образовательных достижений обучающихся.</w:t>
      </w:r>
    </w:p>
    <w:p w14:paraId="0747ACF2" w14:textId="77777777" w:rsidR="00C802D3" w:rsidRPr="00CD30F9" w:rsidRDefault="00C802D3" w:rsidP="00C802D3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Система оценки достижений обучающимися планируемых результатов освоения Программы призвана решать следующие задачи:</w:t>
      </w:r>
    </w:p>
    <w:p w14:paraId="63C27603" w14:textId="77777777" w:rsidR="00C802D3" w:rsidRPr="00CD30F9" w:rsidRDefault="00C802D3" w:rsidP="00C802D3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-закреплять основные направления и цели оценочной деятельности, описание объекта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14:paraId="36363079" w14:textId="77777777" w:rsidR="00C802D3" w:rsidRPr="00CD30F9" w:rsidRDefault="00C802D3" w:rsidP="00C802D3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-ориентировать образовательный процесс на духовно-нравственное развитие, 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lastRenderedPageBreak/>
        <w:t>воспитание обучающихся с НОДА, на достижение планируемых результатов освоения содержания учебных предметов и программы коррекционной работы, формирование УУД;</w:t>
      </w:r>
    </w:p>
    <w:p w14:paraId="57EE7490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-обеспечивать комплексный подход к оценке результатов освоения АОП НОО, позволяющий вести оценку предметных, метапредметных и личностных результатов;</w:t>
      </w:r>
    </w:p>
    <w:p w14:paraId="71FA93A6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-предусматривать оценку достижений обучающихся с НОДА (итоговая оценка обучающихся, освоивших АОП НОО) и оценку эффективности деятельности образовательной организации;</w:t>
      </w:r>
    </w:p>
    <w:p w14:paraId="34FF3141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-позволять осуществлять оценку динамики учебных достижений обучающихся с НОДА.</w:t>
      </w:r>
    </w:p>
    <w:p w14:paraId="3D115E75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Результаты достижений обучающихся с НОДА (вариант 6.2) в овладении АОП НОО являются значимыми для оценки качества образования.</w:t>
      </w:r>
    </w:p>
    <w:p w14:paraId="5E619228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Система оценки достижения планируемых результатов освоения АООП НОО предполагает комплексный подход к оценке результатов образования, позволяющий вести оценку достижения обучающимися всех трех групп результатов образования: личностных, метапредметных и предметных, в том числе итоговую оценку, обучающихся с НОДА, освоивших АОП НОО.</w:t>
      </w:r>
    </w:p>
    <w:p w14:paraId="6030F8B2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Оценка результатов освоения обучающимися с НОДА АОП НОО (кроме программы коррекционной работы) осуществляется в соответствии с требованиями ФГОС НОО обучающихся с ОВЗ.</w:t>
      </w:r>
    </w:p>
    <w:p w14:paraId="51C1C1A5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результатов освоения обучающимися с НОДА программы коррекционной работы</w:t>
      </w:r>
    </w:p>
    <w:p w14:paraId="112EAFE2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Система оценки достижения обучающимися с НОДА планируемых результатов освоения АОП НОО предусматривает оценку достижения обучающимися с НОДА планируемых результатов освоения программы коррекционной работы.</w:t>
      </w:r>
    </w:p>
    <w:p w14:paraId="471E3BE1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Оценка результатов освоения обучающимися с НОДА программы коррекционной работы, составляющей неотъемлемую часть АООП НОО, осуществляется в соответствии с требованиями ФГОС НОО обучающихся с ОВЗ.</w:t>
      </w:r>
    </w:p>
    <w:p w14:paraId="13772D14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При определении подходов к осуществлению оценки результатов освоения обучающимися АООП НОО целесообразно опираться на следующие принципы:</w:t>
      </w:r>
    </w:p>
    <w:p w14:paraId="5E09018D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дифференциации оценки достижений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с учетом типологических и индивидуальных особенностей развития и особых образовательных потребностей обучающихся;</w:t>
      </w:r>
    </w:p>
    <w:p w14:paraId="1A8D5B49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динамичности оценки достижений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>, предполагающей изучение изменений психического и социального развития, индивидуальных способностей и возможностей обучающихся;</w:t>
      </w:r>
    </w:p>
    <w:p w14:paraId="3BF3C9ED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единства параметров, критериев и инструментария оценки достижений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в освоении содержания АОП НОО, что сможет обеспечить объективность оценки.</w:t>
      </w:r>
    </w:p>
    <w:p w14:paraId="12964ABD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Эти принципы, отражая основные закономерности целостного процесса образования обучающихся с НОДА, самым тесным образом взаимосвязаны и касаются одновременно разных сторон процесса осуществления оценки результатов их образования.</w:t>
      </w:r>
    </w:p>
    <w:p w14:paraId="2ABDECA2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Система оценки достижения обучающимися с НОДА (вариант 6.2) планируемых результатов освоения АООП НОО предполагает комплексный подход к оценке трех групп результатов образования: личностных, метапредметных и предметных.</w:t>
      </w:r>
    </w:p>
    <w:p w14:paraId="532BD0A0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личностных результатов</w:t>
      </w:r>
    </w:p>
    <w:p w14:paraId="52EF78CB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Оценка личностных результатов осуществляется в процессе проведения мониторинговых процедур. </w:t>
      </w:r>
    </w:p>
    <w:p w14:paraId="47F9E873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Мониторинг,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обладая такими характеристиками, как непрерывность, диагностичность, научность, информативность, наличие обратной связи, позволяет осуществить не только оценку достижения планируемых личностных результатов, но и 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корректировать (в случае необходимости) организационно-содержательные характеристики АОП НОО. </w:t>
      </w:r>
    </w:p>
    <w:p w14:paraId="59576269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В целях обеспечения своевременности и объективности оценки личностных результатов используются все три формы мониторинга: </w:t>
      </w: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стартовую, текущую и финишную диагностику.</w:t>
      </w:r>
    </w:p>
    <w:p w14:paraId="08673FCC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Для полноты оценки личностных результатов учитывается мнение родителей (законных представителей),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средах (школьной, семейной).</w:t>
      </w:r>
    </w:p>
    <w:p w14:paraId="7C072CED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Личностные результаты в соответствии с требованиями ФГОС НОО обучающихся с ОВЗ не подлежат итоговой оценке.</w:t>
      </w:r>
    </w:p>
    <w:p w14:paraId="3A538CAA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Оценка личностных результатов предполагает, прежде всего, оценку продвижения обучающегося в овладении жизненными компетенциями. </w:t>
      </w:r>
    </w:p>
    <w:p w14:paraId="3248264F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Всесторонняя и комплексная оценка овладения обучающимися жизненными компетенциями осуществляется на основании </w:t>
      </w: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применения метода экспертной группы.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1B19690" w14:textId="77777777" w:rsidR="00C802D3" w:rsidRPr="00CD30F9" w:rsidRDefault="00C802D3" w:rsidP="00C802D3">
      <w:pPr>
        <w:widowControl w:val="0"/>
        <w:tabs>
          <w:tab w:val="left" w:pos="142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Основной формой работы участников экспертной группы является ППк образовательной организации.</w:t>
      </w:r>
    </w:p>
    <w:p w14:paraId="04E9D873" w14:textId="77777777" w:rsidR="00C802D3" w:rsidRPr="00CD30F9" w:rsidRDefault="00C802D3" w:rsidP="00C802D3">
      <w:pPr>
        <w:widowControl w:val="0"/>
        <w:tabs>
          <w:tab w:val="left" w:pos="142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метапредметных результатов</w:t>
      </w:r>
    </w:p>
    <w:p w14:paraId="1A2167DB" w14:textId="77777777" w:rsidR="00C802D3" w:rsidRPr="00CD30F9" w:rsidRDefault="00C802D3" w:rsidP="00C802D3">
      <w:pPr>
        <w:widowControl w:val="0"/>
        <w:tabs>
          <w:tab w:val="left" w:pos="142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Основным объектом оценки метапредметных результатов освоения обучающимися АОП НОО служит оценка продвижения обучающегося с НОДА в овладении регулятивными, коммуникативными и познавательными УУД.</w:t>
      </w:r>
    </w:p>
    <w:p w14:paraId="0E99F941" w14:textId="77777777" w:rsidR="00C802D3" w:rsidRPr="00CD30F9" w:rsidRDefault="00C802D3" w:rsidP="00C802D3">
      <w:pPr>
        <w:widowControl w:val="0"/>
        <w:tabs>
          <w:tab w:val="left" w:pos="142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Оценка уровня сформированности у обучающихся УУД проводится в форме неперсонифицированных процедур. </w:t>
      </w:r>
    </w:p>
    <w:p w14:paraId="43FBEB09" w14:textId="77777777" w:rsidR="00C802D3" w:rsidRPr="00CD30F9" w:rsidRDefault="00C802D3" w:rsidP="00C802D3">
      <w:pPr>
        <w:widowControl w:val="0"/>
        <w:tabs>
          <w:tab w:val="left" w:pos="142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Содержание оценки, критерии, процедура, состав инструментария оценивания, форма представления результатов разрабатывается с учетом типологических и индивидуальных особенностей обучающихся, их индивидуальных особых образовательных потребностей.</w:t>
      </w:r>
    </w:p>
    <w:p w14:paraId="3274897E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предметных результатов</w:t>
      </w:r>
    </w:p>
    <w:p w14:paraId="3BCB7CB7" w14:textId="77777777" w:rsidR="00C802D3" w:rsidRPr="00CD30F9" w:rsidRDefault="00C802D3" w:rsidP="00C802D3">
      <w:pPr>
        <w:widowControl w:val="0"/>
        <w:tabs>
          <w:tab w:val="left" w:pos="142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Оценка предметных результатов овладения АОП НОО включает оценку достижения обучающимися с НОДА планируемых результатов по отдельным предметам, курсам коррекционно-развивающей области.</w:t>
      </w:r>
    </w:p>
    <w:p w14:paraId="087C5F70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Методы и формы оценки</w:t>
      </w:r>
    </w:p>
    <w:p w14:paraId="2665EED5" w14:textId="77777777" w:rsidR="00C802D3" w:rsidRPr="00CD30F9" w:rsidRDefault="00C802D3" w:rsidP="00C802D3">
      <w:pPr>
        <w:widowControl w:val="0"/>
        <w:tabs>
          <w:tab w:val="left" w:pos="142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В процессе оценки достижения планируемых результатов используются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наблюдения).</w:t>
      </w:r>
    </w:p>
    <w:p w14:paraId="2F881C20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При определении подходов к контрольно-оценочной деятельности обучающихся с НОДА учитываются формы и виды контроля, а также требования к объёму и числу проводимых контрольных, проверочных и диагностических работ.</w:t>
      </w:r>
    </w:p>
    <w:p w14:paraId="13ABBAB0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Итоговая оценка</w:t>
      </w:r>
    </w:p>
    <w:p w14:paraId="3E25BB38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На итоговую оценку, результаты которой используются для принятия решения о возможности продолжения обучения на следующем уровне образования, выносятся предметные результаты, связанные с усвоением опорной системы знаний по учебным предметам и метапредметные результаты. </w:t>
      </w:r>
    </w:p>
    <w:p w14:paraId="488C1F8C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Предметные результаты, связанные с овладением обучающимися содержанием курсов коррекционно-развивающей области, в соответствии с требованиями ФГОС НОО обучающихся с ОВЗ, не подлежат итоговой оценке.</w:t>
      </w:r>
    </w:p>
    <w:p w14:paraId="42A30D49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При оценке педагогических кадров (в рамках аттестации), деятельности образовательной организации (в ходе аккредитации), системы образования в целом 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учитывается оценка достижений обучающимися планируемых результатов освоения АОП начального общего образования. </w:t>
      </w:r>
    </w:p>
    <w:p w14:paraId="4C56F4C9" w14:textId="77777777" w:rsidR="00C802D3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Оценка достижения планируемых результатов освоения АОП начального общего образования осуществляется с учётом результатов мониторинговых исследований федерального, регионального, муниципального уровней, где объектом оценки выступает интегративный показатель, свидетельствующий о положительной динамике обучающихся.</w:t>
      </w:r>
    </w:p>
    <w:p w14:paraId="248EBC8C" w14:textId="76B657E5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0F9">
        <w:rPr>
          <w:rFonts w:ascii="Times New Roman" w:hAnsi="Times New Roman" w:cs="Times New Roman"/>
          <w:b/>
          <w:sz w:val="24"/>
          <w:szCs w:val="24"/>
        </w:rPr>
        <w:t xml:space="preserve">ПРОГРАММА ФОРМИРОВАНИЯ УНИВЕРСАЛЬНЫХ УЧЕБНЫХ ДЕЙСТВИЙ </w:t>
      </w:r>
    </w:p>
    <w:p w14:paraId="12E405BA" w14:textId="77777777" w:rsidR="00C802D3" w:rsidRPr="00CD30F9" w:rsidRDefault="00C802D3" w:rsidP="00C802D3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sz w:val="24"/>
          <w:szCs w:val="24"/>
        </w:rPr>
        <w:t>Цели и задачи программы формирования УУД</w:t>
      </w:r>
    </w:p>
    <w:p w14:paraId="50BC7341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Программа формирования УУД на уровне начального общего образования конкретизирует требования ФГОС НОО обучающихся с ОВЗ к личностным, метапредметным и предметным результатам освоения ФАОП НОО, и служит основой разработки программ учебных предметов, курсов, программы коррекционной работы.</w:t>
      </w:r>
    </w:p>
    <w:p w14:paraId="689E77C7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Программа строится на основе деятельностного подхода к обучению, позволяет реализовывать коррекционно-развивающий потенциал образования обучающихся с НОДА и призвана способствовать развитию УУД, обеспечивающих обучающимся умение учиться.</w:t>
      </w:r>
    </w:p>
    <w:p w14:paraId="2265EE1A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Цель программы формирования УУД</w:t>
      </w:r>
      <w:r w:rsidRPr="00CD30F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обучающегося с НОДА как субъекта учебной деятельности.</w:t>
      </w:r>
    </w:p>
    <w:p w14:paraId="3B6C28FF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Задачи:</w:t>
      </w:r>
    </w:p>
    <w:p w14:paraId="3F6D9867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-формирование мотивационного компонента учебной деятельности;</w:t>
      </w:r>
    </w:p>
    <w:p w14:paraId="6A7C721F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-овладение комплексом УУД, составляющих операционный компонент учебной деятельности;</w:t>
      </w:r>
    </w:p>
    <w:p w14:paraId="4332ECC6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-развитие умений принимать цель и готовый план деятельности, планировать знакомую деятельность, контролировать и оценивать ее результаты с опорой на организационную помощь педагогического работника.</w:t>
      </w:r>
    </w:p>
    <w:p w14:paraId="13B235C9" w14:textId="77777777" w:rsidR="00C802D3" w:rsidRPr="00CD30F9" w:rsidRDefault="00C802D3" w:rsidP="00C802D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образования при получении НОО</w:t>
      </w:r>
    </w:p>
    <w:p w14:paraId="36C608EE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Формирование УУД выступает основой реализации ценностных ориентиров начального общего образования в единстве процессов обучения и воспитания, познавательного и личностного развития обучающихся.</w:t>
      </w:r>
    </w:p>
    <w:p w14:paraId="6651730B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Ценностными ориентирами начального общего образования выступают:</w:t>
      </w:r>
    </w:p>
    <w:p w14:paraId="5DB74C01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-формирование основ гражданской идентичности личности на основе:</w:t>
      </w:r>
    </w:p>
    <w:p w14:paraId="5BEBA87D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14:paraId="7AABB35A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14:paraId="280C6BC6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-формирование психологических условий развития общения, сотрудничества на основе:</w:t>
      </w:r>
    </w:p>
    <w:p w14:paraId="7F8F49F1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проявления доброжелательности, доверия и внимания к людям, готовности к сотрудничеству и дружбе, оказанию помощи тем, кто в ней нуждается;</w:t>
      </w:r>
    </w:p>
    <w:p w14:paraId="3714998A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уважения к окружающим -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14:paraId="2C5307B2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адекватного использования компенсаторных способов для решения различных коммуникативных задач;</w:t>
      </w:r>
    </w:p>
    <w:p w14:paraId="085AF2DC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опоры на опыт взаимодействия со сверстниками;</w:t>
      </w:r>
    </w:p>
    <w:p w14:paraId="2423A86E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-развитие ценностно-смысловой сферы личности на основе общечеловеческих принципов нравственности и гуманизма:</w:t>
      </w:r>
    </w:p>
    <w:p w14:paraId="07015AE2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принятия и уважения ценностей семьи, образовательной организации, коллектива и </w:t>
      </w: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стремления следовать им;</w:t>
      </w:r>
    </w:p>
    <w:p w14:paraId="5A083830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ориентации на оценку собственных поступков, развития этических чувств (стыда, вины, совести) как регуляторов морального поведения;</w:t>
      </w:r>
    </w:p>
    <w:p w14:paraId="08606A19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личностного самоопределения в учебной, социально-бытовой деятельности;</w:t>
      </w:r>
    </w:p>
    <w:p w14:paraId="75D300B1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восприятия «образа Я» как субъекта учебной деятельности;</w:t>
      </w:r>
    </w:p>
    <w:p w14:paraId="3ACE8EAC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внутренней позиции к самостоятельности и активности;</w:t>
      </w:r>
    </w:p>
    <w:p w14:paraId="21442671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развития эстетических чувств;</w:t>
      </w:r>
    </w:p>
    <w:p w14:paraId="4E837B3E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-развитие умения учиться на основе:</w:t>
      </w:r>
    </w:p>
    <w:p w14:paraId="251BCA39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развития познавательных интересов, инициативы и любознательности, мотивов познания и творчества;</w:t>
      </w:r>
    </w:p>
    <w:p w14:paraId="3629B83C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формирования умения учиться и способности к организации своей деятельности (планированию, контролю, оценке);</w:t>
      </w:r>
    </w:p>
    <w:p w14:paraId="798DB33B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-развитие самостоятельности, инициативы и ответственности личности на основе:</w:t>
      </w:r>
    </w:p>
    <w:p w14:paraId="4C21CBAE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формирования самоуважения и эмоционально-положительного отношения к себе и к окружающим, готовности открыто выражать и отстаивать свою позицию, критичности к своим поступкам и умения адекватно их оценивать;</w:t>
      </w:r>
    </w:p>
    <w:p w14:paraId="478FA5C1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развития готовности к самостоятельным поступкам и действиям, ответственности за их результаты;</w:t>
      </w:r>
    </w:p>
    <w:p w14:paraId="6CD6CB41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формирования целеустремлённости и настойчивости в достижении целей, готовности к преодолению трудностей, жизненного оптимизма;</w:t>
      </w:r>
    </w:p>
    <w:p w14:paraId="07407D45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i/>
          <w:sz w:val="24"/>
          <w:szCs w:val="24"/>
        </w:rPr>
        <w:t>формирования умения противостоять действиям и ситуациям,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14:paraId="50126EE5" w14:textId="77777777" w:rsidR="00C802D3" w:rsidRPr="00CD30F9" w:rsidRDefault="00C802D3" w:rsidP="00C802D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hAnsi="Times New Roman" w:cs="Times New Roman"/>
          <w:b/>
          <w:sz w:val="24"/>
          <w:szCs w:val="24"/>
        </w:rPr>
        <w:t>Связь универсальных учебных действий с содержанием учебных предметов</w:t>
      </w:r>
    </w:p>
    <w:p w14:paraId="6E35352F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Формирование УУД, обеспечивающих решение задач общекультурного, ценностно-личностного, познавательного развития обучающихся с НОДА, реализуется в рамках целостного образовательного процесса в ходе изучения системы учебных предметов и курсов коррекционно-развивающей области, в условиях внеурочной и внешкольной деятельности.</w:t>
      </w:r>
    </w:p>
    <w:p w14:paraId="0A463ECB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 формирование УУД осуществляется на таких предметах, как «Русский язык», «Литературное чтение», «Математика», «Окружающий мир», «Технология» и на коррекционных курсах.</w:t>
      </w:r>
    </w:p>
    <w:p w14:paraId="43E3A8D2" w14:textId="77777777" w:rsidR="00C802D3" w:rsidRPr="00CD30F9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sz w:val="24"/>
          <w:szCs w:val="24"/>
        </w:rPr>
        <w:t>Каждый учебный предмет раскрывает определённые возможности для формирования УУД.</w:t>
      </w:r>
    </w:p>
    <w:p w14:paraId="0FD0472D" w14:textId="77777777" w:rsidR="00C802D3" w:rsidRPr="00CD30F9" w:rsidRDefault="00C802D3" w:rsidP="00C802D3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Русский язык.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познавательных, коммуникативных и регулятивных действий (процессы анализа, синтеза, установление причинно-следственных связей); развитие знаково-символических действий - замещения, моделирования и преобразования модели - с учетом индивидуальных особенностей психофизического развития и возможностей каждого обучающегося с НОДА.</w:t>
      </w:r>
    </w:p>
    <w:p w14:paraId="44473661" w14:textId="77777777" w:rsidR="00C802D3" w:rsidRPr="00CD30F9" w:rsidRDefault="00C802D3" w:rsidP="00C802D3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Литературное чтение.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всех видов УУД: личностных, коммуникативных, познавательных и регулятивных (с приоритетом развития ценностно-смысловой сферы и коммуникации) - с учетом индивидуальных особенностей психофизического развития и возможностей каждого обучающегося с НОДА.</w:t>
      </w:r>
    </w:p>
    <w:p w14:paraId="7AFE0771" w14:textId="77777777" w:rsidR="00C802D3" w:rsidRPr="00CD30F9" w:rsidRDefault="00C802D3" w:rsidP="00C802D3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Математика.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 xml:space="preserve"> Развитие познавательных универсальных действий, в первую очередь логических и алгоритмических; формирование учебных действий планирования последовательности шагов при решении задач; различение способа и результата действия; использование знаково-символических средств моделирования математической ситуации; 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общего приема решения задач как УУД - с учетом индивидуальных особенностей психофизического развития и возможностей каждого обучающегося с НОДА.</w:t>
      </w:r>
    </w:p>
    <w:p w14:paraId="7E7082F1" w14:textId="77777777" w:rsidR="00C802D3" w:rsidRPr="00CD30F9" w:rsidRDefault="00C802D3" w:rsidP="00C802D3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Окружающий мир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>. Учебная работа по своей мотивационной наполненности близка к игровой деятельности с характерной для нее актуализацией соревновательных мотивов, инициативным поведением и активным взаимодействием.</w:t>
      </w:r>
    </w:p>
    <w:p w14:paraId="3D5C525C" w14:textId="77777777" w:rsidR="00C802D3" w:rsidRPr="00CD30F9" w:rsidRDefault="00C802D3" w:rsidP="00C802D3">
      <w:pPr>
        <w:widowControl w:val="0"/>
        <w:spacing w:after="0"/>
        <w:ind w:firstLine="720"/>
        <w:jc w:val="both"/>
        <w:rPr>
          <w:rFonts w:ascii="Times New Roman CYR" w:hAnsi="Times New Roman CYR" w:cs="Times New Roman CYR"/>
          <w:i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b/>
          <w:i/>
          <w:sz w:val="24"/>
          <w:szCs w:val="24"/>
        </w:rPr>
        <w:t>Технология</w:t>
      </w:r>
      <w:r w:rsidRPr="00CD30F9">
        <w:rPr>
          <w:rFonts w:ascii="Times New Roman" w:eastAsia="Times New Roman" w:hAnsi="Times New Roman" w:cs="Times New Roman"/>
          <w:sz w:val="24"/>
          <w:szCs w:val="24"/>
        </w:rPr>
        <w:t>. Становится опорным предметом для формирования системы УУД в начальной школе (планирование, преобразование, оценка продукта, умение распознавать и ставить задачи, добиваться достижения результата) - с учетом индивидуальных особенностей психофизического развития и возможностей каждого обучающегося с НОДА.</w:t>
      </w:r>
    </w:p>
    <w:p w14:paraId="4C9014C1" w14:textId="19D0622D" w:rsidR="00C802D3" w:rsidRDefault="00C802D3" w:rsidP="00C802D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0F9">
        <w:rPr>
          <w:rFonts w:ascii="Times New Roman CYR" w:hAnsi="Times New Roman CYR" w:cs="Times New Roman CYR"/>
          <w:i/>
          <w:sz w:val="24"/>
          <w:szCs w:val="24"/>
        </w:rPr>
        <w:t>Цель развития обучающихся на уровне НОО реализуется через установление связи и взаимодействия</w:t>
      </w:r>
    </w:p>
    <w:p w14:paraId="734B0CC9" w14:textId="06A7DA1A" w:rsidR="00C802D3" w:rsidRPr="00C802D3" w:rsidRDefault="00C802D3" w:rsidP="00C802D3">
      <w:pPr>
        <w:pStyle w:val="110"/>
        <w:spacing w:before="72" w:line="240" w:lineRule="auto"/>
        <w:ind w:left="822" w:right="670"/>
        <w:jc w:val="center"/>
        <w:rPr>
          <w:sz w:val="24"/>
          <w:szCs w:val="24"/>
        </w:rPr>
      </w:pPr>
      <w:r>
        <w:rPr>
          <w:sz w:val="24"/>
          <w:szCs w:val="24"/>
        </w:rPr>
        <w:t>3.</w:t>
      </w:r>
      <w:r w:rsidRPr="00CD30F9">
        <w:rPr>
          <w:sz w:val="24"/>
          <w:szCs w:val="24"/>
        </w:rPr>
        <w:t>СОДЕРЖАНИЕ</w:t>
      </w:r>
      <w:r w:rsidRPr="00CD30F9">
        <w:rPr>
          <w:spacing w:val="-6"/>
          <w:sz w:val="24"/>
          <w:szCs w:val="24"/>
        </w:rPr>
        <w:t xml:space="preserve"> </w:t>
      </w:r>
      <w:r w:rsidRPr="00CD30F9">
        <w:rPr>
          <w:sz w:val="24"/>
          <w:szCs w:val="24"/>
        </w:rPr>
        <w:t>УЧЕБНОГО</w:t>
      </w:r>
      <w:r w:rsidRPr="00CD30F9">
        <w:rPr>
          <w:spacing w:val="-4"/>
          <w:sz w:val="24"/>
          <w:szCs w:val="24"/>
        </w:rPr>
        <w:t xml:space="preserve"> </w:t>
      </w:r>
      <w:r w:rsidRPr="00CD30F9">
        <w:rPr>
          <w:sz w:val="24"/>
          <w:szCs w:val="24"/>
        </w:rPr>
        <w:t>ПРЕДМЕТА</w:t>
      </w:r>
      <w:r w:rsidRPr="00CD30F9">
        <w:rPr>
          <w:spacing w:val="-8"/>
          <w:sz w:val="24"/>
          <w:szCs w:val="24"/>
        </w:rPr>
        <w:t xml:space="preserve"> </w:t>
      </w:r>
      <w:r w:rsidRPr="00CD30F9">
        <w:rPr>
          <w:sz w:val="24"/>
          <w:szCs w:val="24"/>
        </w:rPr>
        <w:t>«ЛИТЕРАТУРА»</w:t>
      </w:r>
    </w:p>
    <w:p w14:paraId="59C54ED5" w14:textId="33A0DFD2" w:rsidR="00C802D3" w:rsidRPr="00CD30F9" w:rsidRDefault="00C802D3" w:rsidP="00C802D3">
      <w:pPr>
        <w:spacing w:after="0" w:line="264" w:lineRule="auto"/>
        <w:ind w:left="12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30F9">
        <w:rPr>
          <w:rFonts w:ascii="Times New Roman" w:hAnsi="Times New Roman"/>
          <w:b/>
          <w:color w:val="000000"/>
          <w:sz w:val="24"/>
          <w:szCs w:val="24"/>
        </w:rPr>
        <w:t>КЛАС</w:t>
      </w:r>
      <w:r>
        <w:rPr>
          <w:rFonts w:ascii="Times New Roman" w:hAnsi="Times New Roman"/>
          <w:b/>
          <w:color w:val="000000"/>
          <w:sz w:val="24"/>
          <w:szCs w:val="24"/>
        </w:rPr>
        <w:t>С</w:t>
      </w:r>
    </w:p>
    <w:p w14:paraId="016E25B6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Древнерусская литература. </w:t>
      </w:r>
    </w:p>
    <w:p w14:paraId="79A972E8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Древнерусские повести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 (одна повесть по выбору). Например, «Поучение» Владимира Мономаха (в сокращении) и другие. </w:t>
      </w:r>
    </w:p>
    <w:p w14:paraId="74AA2C89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Литература первой половины XIX века. </w:t>
      </w:r>
    </w:p>
    <w:p w14:paraId="3F7B6BB2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А. С. Пушкин. </w:t>
      </w:r>
      <w:r w:rsidRPr="00CD30F9">
        <w:rPr>
          <w:rFonts w:ascii="Times New Roman" w:hAnsi="Times New Roman"/>
          <w:color w:val="000000"/>
          <w:sz w:val="24"/>
          <w:szCs w:val="24"/>
        </w:rPr>
        <w:t>Стихотворения 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 «Повести Белкина» («Станционный смотритель» и другие). Поэма «Полтава» (фрагмент).</w:t>
      </w:r>
    </w:p>
    <w:p w14:paraId="7CDF631A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М. Ю. Лермонтов. 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 «Песня про царя Ивана Васильевича, молодого опричника и удалого купца Калашникова». </w:t>
      </w:r>
    </w:p>
    <w:p w14:paraId="20E9DBAD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Н. В. Гоголь. 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Повесть «Тарас Бульба». </w:t>
      </w:r>
    </w:p>
    <w:p w14:paraId="469D3FCF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Литература второй половины XIX века.</w:t>
      </w:r>
    </w:p>
    <w:p w14:paraId="19A5B860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И. С. Тургенев.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 Рассказы из цикла «Записки охотника» (два по выбору). Например, «Бирюк», «Хорь и Калиныч» и другие. Стихотворения в прозе, например, «Русский язык», «Воробей» и другие.</w:t>
      </w:r>
    </w:p>
    <w:p w14:paraId="059EFBFE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Л. Н. Толстой. 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Рассказ «После бала». </w:t>
      </w:r>
    </w:p>
    <w:p w14:paraId="3F35ECD5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Н. А. Некрасов.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 Стихотворения (не менее двух). Например, «Размышления у парадного подъезда», «Железная дорога» и другие. </w:t>
      </w:r>
    </w:p>
    <w:p w14:paraId="12CB6BA4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Поэзия второй половины XIX века.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 Ф. И. Тютчев, А. А. Фет, А. К. Толстой и другие (не менее двух стихотворений по выбору). </w:t>
      </w:r>
    </w:p>
    <w:p w14:paraId="20ED3843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М. Е. Салтыков-Щедрин. 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Сказки (одна по выбору). Например, «Повесть о том, как один мужик двух генералов прокормил», «Дикий помещик», «Премудрый пискарь» и другие. </w:t>
      </w:r>
    </w:p>
    <w:p w14:paraId="47943955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Произведения отечественных и зарубежных писателей на историческую тем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у (не менее двух). Например, А. К. Толстого, Р. Сабатини, Ф. Купера. </w:t>
      </w:r>
    </w:p>
    <w:p w14:paraId="1C68474D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Литература конца XIX – начала XX века. </w:t>
      </w:r>
    </w:p>
    <w:p w14:paraId="67840B25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А. П. Чехов.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 Рассказы (один по выбору). Например, «Тоска», «Злоумышленник» и другие. </w:t>
      </w:r>
    </w:p>
    <w:p w14:paraId="4FAC70CB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М. Горький. 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Ранние рассказы (одно произведение по выбору). Например, «Старуха Изергиль» (легенда о Данко), «Челкаш» и другие. </w:t>
      </w:r>
    </w:p>
    <w:p w14:paraId="256FFA3C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Сатирические произведения отечественных и зарубежных писателей </w:t>
      </w:r>
      <w:r w:rsidRPr="00CD30F9">
        <w:rPr>
          <w:rFonts w:ascii="Times New Roman" w:hAnsi="Times New Roman"/>
          <w:color w:val="000000"/>
          <w:sz w:val="24"/>
          <w:szCs w:val="24"/>
        </w:rPr>
        <w:t>(не менее двух). Например, М. М. Зощенко, А. Т. Аверченко, Н. Тэффи, О. Генри, Я. Гашека.</w:t>
      </w:r>
    </w:p>
    <w:p w14:paraId="53DF8525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Литература первой половины XX века. </w:t>
      </w:r>
    </w:p>
    <w:p w14:paraId="4103C2DE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А. С. Грин.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 Повести и рассказы (одно произведение по выбору). Например, «Алые паруса», «Зелёная лампа» и другие.</w:t>
      </w:r>
    </w:p>
    <w:p w14:paraId="4857A41A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Отечественная поэзия первой половины XX века.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 Стихотворения на тему мечты и реальности (два-три по выбору). Например, стихотворения А. А. Блока, Н. С. Гумилёва, М. И. Цветаевой и другие. </w:t>
      </w:r>
    </w:p>
    <w:p w14:paraId="653F5109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В. В. Маяковский.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 Стихотворения (одно по выбору). Например, «Необычайное приключение, бывшее с Владимиром Маяковским летом на даче», «Хорошее отношение к лошадям» и другие. </w:t>
      </w:r>
    </w:p>
    <w:p w14:paraId="4914AD12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М.А. Шолохов</w:t>
      </w:r>
      <w:r w:rsidRPr="00CD30F9">
        <w:rPr>
          <w:rFonts w:ascii="Times New Roman" w:hAnsi="Times New Roman"/>
          <w:color w:val="000000"/>
          <w:sz w:val="24"/>
          <w:szCs w:val="24"/>
        </w:rPr>
        <w:t>. «Донские рассказы» (один по выбору). Например, «Родинка», «Чужая кровь» и другие.</w:t>
      </w:r>
    </w:p>
    <w:p w14:paraId="39406D79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А. П. Платонов. 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Рассказы (один по выбору). Например, «Юшка», «Неизвестный цветок» и другие. </w:t>
      </w:r>
    </w:p>
    <w:p w14:paraId="77B47DF1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Литература второй половины XX</w:t>
      </w:r>
      <w:r w:rsidRPr="00CD30F9">
        <w:rPr>
          <w:rFonts w:ascii="Times New Roman" w:hAnsi="Times New Roman"/>
          <w:b/>
          <w:color w:val="333333"/>
          <w:sz w:val="24"/>
          <w:szCs w:val="24"/>
        </w:rPr>
        <w:t>–</w:t>
      </w:r>
      <w:r w:rsidRPr="00CD30F9">
        <w:rPr>
          <w:rFonts w:ascii="Times New Roman" w:hAnsi="Times New Roman"/>
          <w:b/>
          <w:color w:val="000000"/>
          <w:sz w:val="24"/>
          <w:szCs w:val="24"/>
        </w:rPr>
        <w:t>начала XXI вв.</w:t>
      </w:r>
    </w:p>
    <w:p w14:paraId="62506F39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В. М. Шукшин. 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Рассказы (один по выбору). Например, «Чудик», «Стенька Разин», «Критики» и другие. </w:t>
      </w:r>
    </w:p>
    <w:p w14:paraId="42C7D478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Стихотворения отечественных поэтов второй половины XX–начала XXI веков </w:t>
      </w:r>
      <w:r w:rsidRPr="00CD30F9">
        <w:rPr>
          <w:rFonts w:ascii="Times New Roman" w:hAnsi="Times New Roman"/>
          <w:color w:val="000000"/>
          <w:sz w:val="24"/>
          <w:szCs w:val="24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</w:p>
    <w:p w14:paraId="072ED59D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 xml:space="preserve">Произведения отечественных прозаиков второй половины XX – начала XXI века 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(не менее двух). Например, произведения Ф. А. Абрамова, В. П. Астафьева, В. И. Белова, Ф. А. Искандера и другие. </w:t>
      </w:r>
    </w:p>
    <w:p w14:paraId="2AC5AF98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Зарубежная литература.</w:t>
      </w:r>
    </w:p>
    <w:p w14:paraId="7CEE1F99" w14:textId="77777777" w:rsidR="00C802D3" w:rsidRPr="00CD30F9" w:rsidRDefault="00C802D3" w:rsidP="00C802D3">
      <w:pPr>
        <w:spacing w:after="0" w:line="264" w:lineRule="auto"/>
        <w:ind w:firstLine="600"/>
        <w:jc w:val="both"/>
        <w:rPr>
          <w:sz w:val="24"/>
          <w:szCs w:val="24"/>
        </w:rPr>
      </w:pPr>
      <w:r w:rsidRPr="00CD30F9">
        <w:rPr>
          <w:rFonts w:ascii="Times New Roman" w:hAnsi="Times New Roman"/>
          <w:b/>
          <w:color w:val="000000"/>
          <w:sz w:val="24"/>
          <w:szCs w:val="24"/>
        </w:rPr>
        <w:t>М. де Сервантес Сааведра.</w:t>
      </w:r>
      <w:r w:rsidRPr="00CD30F9">
        <w:rPr>
          <w:rFonts w:ascii="Times New Roman" w:hAnsi="Times New Roman"/>
          <w:color w:val="000000"/>
          <w:sz w:val="24"/>
          <w:szCs w:val="24"/>
        </w:rPr>
        <w:t xml:space="preserve"> Роман «Хитроумный идальго Дон Кихот Ламанчский» (главы по выбору). </w:t>
      </w:r>
    </w:p>
    <w:p w14:paraId="7AADE58D" w14:textId="77777777" w:rsidR="00247F3C" w:rsidRDefault="00C802D3" w:rsidP="00EC42D8">
      <w:pPr>
        <w:pStyle w:val="af6"/>
        <w:rPr>
          <w:rFonts w:ascii="Times New Roman" w:hAnsi="Times New Roman" w:cs="Times New Roman"/>
          <w:sz w:val="24"/>
          <w:szCs w:val="24"/>
        </w:rPr>
      </w:pPr>
      <w:r w:rsidRPr="00EC42D8">
        <w:rPr>
          <w:rFonts w:ascii="Times New Roman" w:hAnsi="Times New Roman" w:cs="Times New Roman"/>
          <w:b/>
          <w:sz w:val="24"/>
          <w:szCs w:val="24"/>
        </w:rPr>
        <w:t xml:space="preserve">Зарубежная новеллистика </w:t>
      </w:r>
      <w:r w:rsidRPr="00EC42D8">
        <w:rPr>
          <w:rFonts w:ascii="Times New Roman" w:hAnsi="Times New Roman" w:cs="Times New Roman"/>
          <w:sz w:val="24"/>
          <w:szCs w:val="24"/>
        </w:rPr>
        <w:t>(одно-два произведения по выбору). Например, П. Мериме. «Маттео Фальконе»; О. Генри. «Дары волхвов», «Последний л</w:t>
      </w:r>
      <w:r w:rsidR="00EC42D8" w:rsidRPr="00EC42D8">
        <w:rPr>
          <w:rFonts w:ascii="Times New Roman" w:hAnsi="Times New Roman" w:cs="Times New Roman"/>
          <w:sz w:val="24"/>
          <w:szCs w:val="24"/>
        </w:rPr>
        <w:t>ист»</w:t>
      </w:r>
      <w:r w:rsidR="00EC42D8">
        <w:rPr>
          <w:rFonts w:ascii="Times New Roman" w:hAnsi="Times New Roman" w:cs="Times New Roman"/>
          <w:sz w:val="24"/>
          <w:szCs w:val="24"/>
        </w:rPr>
        <w:t>.</w:t>
      </w:r>
    </w:p>
    <w:p w14:paraId="78C400D1" w14:textId="77777777" w:rsidR="00EC42D8" w:rsidRDefault="00EC42D8" w:rsidP="00EC42D8">
      <w:pPr>
        <w:pStyle w:val="af6"/>
        <w:rPr>
          <w:rFonts w:ascii="Times New Roman" w:hAnsi="Times New Roman" w:cs="Times New Roman"/>
          <w:sz w:val="24"/>
          <w:szCs w:val="24"/>
        </w:rPr>
      </w:pPr>
    </w:p>
    <w:p w14:paraId="3910A73F" w14:textId="5928ADE7" w:rsidR="00EC42D8" w:rsidRDefault="00EC42D8" w:rsidP="00EC42D8">
      <w:pPr>
        <w:pStyle w:val="af6"/>
        <w:rPr>
          <w:rFonts w:ascii="Times New Roman" w:hAnsi="Times New Roman" w:cs="Times New Roman"/>
          <w:b/>
          <w:bCs/>
          <w:sz w:val="24"/>
          <w:szCs w:val="24"/>
        </w:rPr>
      </w:pPr>
      <w:r w:rsidRPr="00EC42D8">
        <w:rPr>
          <w:rFonts w:ascii="Times New Roman" w:hAnsi="Times New Roman" w:cs="Times New Roman"/>
          <w:b/>
          <w:bCs/>
          <w:sz w:val="24"/>
          <w:szCs w:val="24"/>
        </w:rPr>
        <w:t>4. ТЕМАТИЧЕСКОЕ ПЛАНИРОВАНИЕ.</w:t>
      </w:r>
    </w:p>
    <w:p w14:paraId="39732B8D" w14:textId="77777777" w:rsidR="00EC42D8" w:rsidRPr="00077F82" w:rsidRDefault="00EC42D8" w:rsidP="00EC42D8">
      <w:pPr>
        <w:spacing w:after="0"/>
        <w:rPr>
          <w:sz w:val="20"/>
          <w:szCs w:val="20"/>
        </w:rPr>
      </w:pPr>
      <w:r w:rsidRPr="00077F82">
        <w:rPr>
          <w:rFonts w:ascii="Times New Roman" w:hAnsi="Times New Roman"/>
          <w:b/>
          <w:color w:val="000000"/>
          <w:sz w:val="20"/>
          <w:szCs w:val="20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8"/>
        <w:gridCol w:w="2066"/>
        <w:gridCol w:w="842"/>
        <w:gridCol w:w="1586"/>
        <w:gridCol w:w="1643"/>
        <w:gridCol w:w="2590"/>
      </w:tblGrid>
      <w:tr w:rsidR="00EC42D8" w:rsidRPr="00CD30F9" w14:paraId="08AA75A3" w14:textId="77777777" w:rsidTr="00431C06">
        <w:trPr>
          <w:trHeight w:val="144"/>
          <w:tblCellSpacing w:w="20" w:type="nil"/>
        </w:trPr>
        <w:tc>
          <w:tcPr>
            <w:tcW w:w="6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5A83BC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357C9006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2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AE1006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14:paraId="5EA9617D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0DD1CD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5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3673B2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14:paraId="180165C8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C42D8" w:rsidRPr="00CD30F9" w14:paraId="48C634F2" w14:textId="77777777" w:rsidTr="00431C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6FA8BD" w14:textId="77777777" w:rsidR="00EC42D8" w:rsidRPr="00CD30F9" w:rsidRDefault="00EC42D8" w:rsidP="00431C0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A908D0" w14:textId="77777777" w:rsidR="00EC42D8" w:rsidRPr="00CD30F9" w:rsidRDefault="00EC42D8" w:rsidP="00431C06">
            <w:pPr>
              <w:rPr>
                <w:sz w:val="20"/>
                <w:szCs w:val="20"/>
              </w:rPr>
            </w:pP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BC40F92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14:paraId="1B961F32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377BC1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14:paraId="10939CF8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09F98142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14:paraId="43E06611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B870A5" w14:textId="77777777" w:rsidR="00EC42D8" w:rsidRPr="00CD30F9" w:rsidRDefault="00EC42D8" w:rsidP="00431C06">
            <w:pPr>
              <w:rPr>
                <w:sz w:val="20"/>
                <w:szCs w:val="20"/>
              </w:rPr>
            </w:pPr>
          </w:p>
        </w:tc>
      </w:tr>
      <w:tr w:rsidR="00EC42D8" w:rsidRPr="00CD30F9" w14:paraId="094C868F" w14:textId="77777777" w:rsidTr="00431C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E9FAEE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1.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Древнерусская литература</w:t>
            </w:r>
          </w:p>
        </w:tc>
      </w:tr>
      <w:tr w:rsidR="00EC42D8" w:rsidRPr="00CD30F9" w14:paraId="75D8C75A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57D2C66F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C1369CA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FCE3F94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69D866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659F8D68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3500AC25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30A51CF5" w14:textId="77777777" w:rsidTr="00431C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64C594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CFC783C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9D7BDA" w14:textId="77777777" w:rsidR="00EC42D8" w:rsidRPr="00CD30F9" w:rsidRDefault="00EC42D8" w:rsidP="00431C06">
            <w:pPr>
              <w:rPr>
                <w:sz w:val="20"/>
                <w:szCs w:val="20"/>
              </w:rPr>
            </w:pPr>
          </w:p>
        </w:tc>
      </w:tr>
      <w:tr w:rsidR="00EC42D8" w:rsidRPr="00CD30F9" w14:paraId="51F4A69D" w14:textId="77777777" w:rsidTr="00431C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54B6C6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2.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Литература первой половины XIX века</w:t>
            </w:r>
          </w:p>
        </w:tc>
      </w:tr>
      <w:tr w:rsidR="00EC42D8" w:rsidRPr="00CD30F9" w14:paraId="255F12B9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31A8C953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3404B65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С. Пушкин. Стихотворения (не менее четырёх).Например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, «Во глубине сибирских руд…», «19 октября» («Роняет 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4993E27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F23D8D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79302CD3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48349C5A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473D9109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4B5DF782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EED07D2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Калашникова»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651FC14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40373F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54945DA0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5AD8B8FC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674C9C26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1FF1D8EB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C1B7043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Н.В. Гоголь. Повесть «Тарас Бульба»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3AE795A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7268AF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3B26C622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598BE7E8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6FF17531" w14:textId="77777777" w:rsidTr="00431C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0F5B17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5262971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10B4B5" w14:textId="77777777" w:rsidR="00EC42D8" w:rsidRPr="00CD30F9" w:rsidRDefault="00EC42D8" w:rsidP="00431C06">
            <w:pPr>
              <w:rPr>
                <w:sz w:val="20"/>
                <w:szCs w:val="20"/>
              </w:rPr>
            </w:pPr>
          </w:p>
        </w:tc>
      </w:tr>
      <w:tr w:rsidR="00EC42D8" w:rsidRPr="00CD30F9" w14:paraId="697C8CD9" w14:textId="77777777" w:rsidTr="00431C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29D928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3.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Литература второй половины XIX века</w:t>
            </w:r>
          </w:p>
        </w:tc>
      </w:tr>
      <w:tr w:rsidR="00EC42D8" w:rsidRPr="00CD30F9" w14:paraId="2735EEB8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6A345F4F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6394AEA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И. С. Тургенев. Рассказы из цикла «Записки охотника» (два по выбору).Например, «Бирюк», «Хорь и Калиныч» и др. Стихотворения в прозе. Например, «Русский язык», «Воробей» и др.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EFBDE75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91F442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4D548C4D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3F97376C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40ACDCE1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5B13E36E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508E3F4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Л.Н. Толстой. Рассказ «После бала»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11DDE2E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E1830C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536D3242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1F2DF215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35E1E12B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42A287FE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3.3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047F675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Н.А.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3C6E8E2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E0DBAD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5D5850D1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20213B05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3CE1C0B6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35880ADC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F156467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Поэзия второй половины XIX века. Ф.И. Тютчев, А.А. Фет, А.К. Толстой и др. (не менее двух стихотворений по выбору)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2B98C06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3D9C65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3DA59CD8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157ECF41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4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35F9C4EB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3BAAE6A0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65E602B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М.Е. Салтыков-Щедрин. Сказки (одна по выбору).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D9C1582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F1E56F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55FB988F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3018797F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5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3E042B72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4A0445A9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0F13984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Произведения отечественных и зарубежных писателей на историческую тему. (не менее двух). Например, произведения А.К. Толстого, Р. Сабатини, Ф. Купера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1383D9D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A0A6DF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3F2E9600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793D416F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6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66A65639" w14:textId="77777777" w:rsidTr="00431C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039273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1161E0B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8B64CA" w14:textId="77777777" w:rsidR="00EC42D8" w:rsidRPr="00CD30F9" w:rsidRDefault="00EC42D8" w:rsidP="00431C06">
            <w:pPr>
              <w:rPr>
                <w:sz w:val="20"/>
                <w:szCs w:val="20"/>
              </w:rPr>
            </w:pPr>
          </w:p>
        </w:tc>
      </w:tr>
      <w:tr w:rsidR="00EC42D8" w:rsidRPr="00CD30F9" w14:paraId="31AB05F1" w14:textId="77777777" w:rsidTr="00431C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46B56E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4.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Литература конца XIX — начала XX века</w:t>
            </w:r>
          </w:p>
        </w:tc>
      </w:tr>
      <w:tr w:rsidR="00EC42D8" w:rsidRPr="00CD30F9" w14:paraId="5848274E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090FC53F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D0EBB6F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А.П. Чехов. Рассказы (один по выбору). Например, «Тоска», «Злоумышленник» и др.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93957FA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F11D0A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67F3CEFD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0F58AF42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7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5A631626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6318BB3E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6D4268B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3D78759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704DE8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05697854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3A39E716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8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2F1B3F6C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2655A3DF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E7C635A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Сатирические произведения отечественной и зарубежной литературы. (не менее двух).Например, М.М. Зощенко, А.Т. Аверченко, Н. 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Тэффи, О. Генри, Я. Гашека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4FC3628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B67ACB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6591848D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1A970804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9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0C8C0EAA" w14:textId="77777777" w:rsidTr="00431C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5CCE07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A58BA6F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F510A3" w14:textId="77777777" w:rsidR="00EC42D8" w:rsidRPr="00CD30F9" w:rsidRDefault="00EC42D8" w:rsidP="00431C06">
            <w:pPr>
              <w:rPr>
                <w:sz w:val="20"/>
                <w:szCs w:val="20"/>
              </w:rPr>
            </w:pPr>
          </w:p>
        </w:tc>
      </w:tr>
      <w:tr w:rsidR="00EC42D8" w:rsidRPr="00CD30F9" w14:paraId="577BA91C" w14:textId="77777777" w:rsidTr="00431C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1B543D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5.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Литература первой половины XX века</w:t>
            </w:r>
          </w:p>
        </w:tc>
      </w:tr>
      <w:tr w:rsidR="00EC42D8" w:rsidRPr="00CD30F9" w14:paraId="2D3B316C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3E13883D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E5E69AD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708B955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BAE785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1150938A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5B38CDC7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0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69503E66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52E3C5D0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728A4A4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Отечественная поэзия первой половины XX века. Стихотворения на тему мечты и реальности (два-три по выбору).Например, стихотворения А.А. Блока, Н.С. Гумилёва, М.И. Цветаевой и др.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D40E685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D845F8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6D012A23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60BA620C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1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7C5CF86E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4676B94E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3AFAE8A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В.В.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5C7CFBC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790C7B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17E09278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1D5FB986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2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0B3AFE71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15B3A15B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741CA3F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1F8907B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CB7DFF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34AD8C22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00E5CECB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3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0EAC352D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713FED78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C8617AE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А.П. Платонов. Рассказы (один по выбору). Например, «Юшка», «Неизвестный цветок» и др.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F4752D6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41D9C5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6F4C487C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5C85A8DE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4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37A3C9F1" w14:textId="77777777" w:rsidTr="00431C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80C1BB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9952098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100BDC" w14:textId="77777777" w:rsidR="00EC42D8" w:rsidRPr="00CD30F9" w:rsidRDefault="00EC42D8" w:rsidP="00431C06">
            <w:pPr>
              <w:rPr>
                <w:sz w:val="20"/>
                <w:szCs w:val="20"/>
              </w:rPr>
            </w:pPr>
          </w:p>
        </w:tc>
      </w:tr>
      <w:tr w:rsidR="00EC42D8" w:rsidRPr="00CD30F9" w14:paraId="5408C8EE" w14:textId="77777777" w:rsidTr="00431C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870648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6.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Литература второй половины XX века—начала XXI веков</w:t>
            </w:r>
          </w:p>
        </w:tc>
      </w:tr>
      <w:tr w:rsidR="00EC42D8" w:rsidRPr="00CD30F9" w14:paraId="538E5CA1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701124F4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CC3A451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В.М. Шукшин. Рассказы (один по выбору). Например, «Чудик», «Стенька 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Разин», «Критики» и др.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883A50B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5F8D3C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65BA0266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2BFAE776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5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32FE39AE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17846043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C6DA0AA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Стихотворения отечественных поэтов XX—XXI веков. (не менее четырёх стихотворений двух поэтов): например, стихотворения М.И. Цветаевой, Е.А. Евтушенко, Б.А. Ахмадулиной, Б.Ш. Окуджавы, Ю.Д. Левитанского и др.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4B967AF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CB7AD0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54338063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56D1357F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6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576E2DD1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5DF79B4E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F0DEA08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Произведения отечественных прозаиков второй половины XX — начала XXI века. (не менее двух).Например, произведения Ф.А. Абрамова, В.П. Астафьева, В.И. Белова, Ф.А. Искандера и др.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3D827EC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805BAF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2549FEF9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22C76B5A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7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7BC17B89" w14:textId="77777777" w:rsidTr="00431C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E087C3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8C51FB4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E0A64" w14:textId="77777777" w:rsidR="00EC42D8" w:rsidRPr="00CD30F9" w:rsidRDefault="00EC42D8" w:rsidP="00431C06">
            <w:pPr>
              <w:rPr>
                <w:sz w:val="20"/>
                <w:szCs w:val="20"/>
              </w:rPr>
            </w:pPr>
          </w:p>
        </w:tc>
      </w:tr>
      <w:tr w:rsidR="00EC42D8" w:rsidRPr="00CD30F9" w14:paraId="37E942CB" w14:textId="77777777" w:rsidTr="00431C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AD3579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7.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Зарубежная литература</w:t>
            </w:r>
          </w:p>
        </w:tc>
      </w:tr>
      <w:tr w:rsidR="00EC42D8" w:rsidRPr="00CD30F9" w14:paraId="70BB27FC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0AB42570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C0CFC4D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937DBCE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F852C4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278BF662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3F77C486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8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184F9F9D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56F9F08C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D8E0A64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Зарубежная новеллистика. (одно-два произведения по выбору). Например, П. Мериме.«Маттео Фальконе»; О. Генри. «Дары волхвов», «Последний лист».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D318EDE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42D41B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0BCFFA83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44CA19E1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9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262EB1B3" w14:textId="77777777" w:rsidTr="00431C0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14:paraId="41AAF977" w14:textId="77777777" w:rsidR="00EC42D8" w:rsidRPr="00CD30F9" w:rsidRDefault="00EC42D8" w:rsidP="00431C06">
            <w:pPr>
              <w:spacing w:after="0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731233F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де Сент Экзюпери. Повесть-сказка «Маленький принц»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321F9A3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729C36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5CDF8DB8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074CBE57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0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005BD83D" w14:textId="77777777" w:rsidTr="00431C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63EC4D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C6D42BA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A5C3F7" w14:textId="77777777" w:rsidR="00EC42D8" w:rsidRPr="00CD30F9" w:rsidRDefault="00EC42D8" w:rsidP="00431C06">
            <w:pPr>
              <w:rPr>
                <w:sz w:val="20"/>
                <w:szCs w:val="20"/>
              </w:rPr>
            </w:pPr>
          </w:p>
        </w:tc>
      </w:tr>
      <w:tr w:rsidR="00EC42D8" w:rsidRPr="00CD30F9" w14:paraId="3329BAF5" w14:textId="77777777" w:rsidTr="00431C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835926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Развитие речи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0000176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45015B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3151D2B5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2B0D2AA5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1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7A819159" w14:textId="77777777" w:rsidTr="00431C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F619A0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Внеклассное чтение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641FA0D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227FEA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529220E1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4B042EBB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2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2CE4F6B6" w14:textId="77777777" w:rsidTr="00431C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B2063B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Итоговые контрольные работы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3A5EBDC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563C5F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5A570677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579FEA1B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3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4EED6694" w14:textId="77777777" w:rsidTr="00431C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D962FB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Резервное время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CB7203C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5C6A99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6C725063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7882D9E0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4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EC42D8" w:rsidRPr="00CD30F9" w14:paraId="35EAF97F" w14:textId="77777777" w:rsidTr="00431C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850D84" w14:textId="77777777" w:rsidR="00EC42D8" w:rsidRPr="00CD30F9" w:rsidRDefault="00EC42D8" w:rsidP="00431C06">
            <w:pPr>
              <w:spacing w:after="0"/>
              <w:ind w:left="135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F643AF2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364662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14:paraId="1436E9CE" w14:textId="77777777" w:rsidR="00EC42D8" w:rsidRPr="00CD30F9" w:rsidRDefault="00EC42D8" w:rsidP="00431C0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14:paraId="19B45343" w14:textId="77777777" w:rsidR="00EC42D8" w:rsidRPr="00CD30F9" w:rsidRDefault="00EC42D8" w:rsidP="00431C06">
            <w:pPr>
              <w:rPr>
                <w:sz w:val="20"/>
                <w:szCs w:val="20"/>
              </w:rPr>
            </w:pPr>
          </w:p>
        </w:tc>
      </w:tr>
    </w:tbl>
    <w:p w14:paraId="5F70F452" w14:textId="0CD7C75D" w:rsidR="003F7B5C" w:rsidRPr="00EC42D8" w:rsidRDefault="00EC42D8" w:rsidP="003F7B5C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bookmark1"/>
      <w:bookmarkStart w:id="2" w:name="block-52983445"/>
      <w:bookmarkEnd w:id="1"/>
      <w:r w:rsidRPr="00EC42D8">
        <w:rPr>
          <w:rFonts w:ascii="Times New Roman" w:hAnsi="Times New Roman" w:cs="Times New Roman"/>
          <w:b/>
          <w:bCs/>
          <w:sz w:val="20"/>
          <w:szCs w:val="20"/>
        </w:rPr>
        <w:t>5.</w:t>
      </w:r>
      <w:r w:rsidR="003F7B5C" w:rsidRPr="00EC42D8">
        <w:rPr>
          <w:rFonts w:ascii="Times New Roman" w:hAnsi="Times New Roman" w:cs="Times New Roman"/>
          <w:b/>
          <w:bCs/>
          <w:sz w:val="20"/>
          <w:szCs w:val="20"/>
        </w:rPr>
        <w:t xml:space="preserve">КАЛЕНДАРНО-ТЕМАТИЧЕСКОЕ ПЛАНИРОВАНИЕ </w:t>
      </w:r>
    </w:p>
    <w:p w14:paraId="0B59E6A7" w14:textId="77777777" w:rsidR="003F7B5C" w:rsidRPr="00CD30F9" w:rsidRDefault="003F7B5C" w:rsidP="003F7B5C">
      <w:pPr>
        <w:suppressAutoHyphens/>
        <w:autoSpaceDE w:val="0"/>
        <w:spacing w:after="0" w:line="100" w:lineRule="atLeast"/>
        <w:jc w:val="center"/>
        <w:textAlignment w:val="baseline"/>
        <w:rPr>
          <w:rFonts w:ascii="Times New Roman" w:eastAsia="Calibri" w:hAnsi="Times New Roman" w:cs="Times New Roman"/>
          <w:b/>
          <w:color w:val="000000"/>
          <w:kern w:val="1"/>
          <w:sz w:val="20"/>
          <w:szCs w:val="20"/>
          <w:lang w:eastAsia="ar-SA" w:bidi="hi-IN"/>
        </w:rPr>
      </w:pPr>
      <w:bookmarkStart w:id="3" w:name="_Hlk208859310"/>
      <w:r w:rsidRPr="00CD30F9">
        <w:rPr>
          <w:rFonts w:ascii="Times New Roman" w:eastAsia="Calibri" w:hAnsi="Times New Roman" w:cs="Times New Roman"/>
          <w:b/>
          <w:color w:val="000000"/>
          <w:kern w:val="1"/>
          <w:sz w:val="20"/>
          <w:szCs w:val="20"/>
          <w:lang w:eastAsia="ar-SA" w:bidi="hi-IN"/>
        </w:rPr>
        <w:t>СВОДНАЯ ТАБЛИЦА ПО ВЫПОЛНЕНИЮ ПРАКТИЧЕСКОЙ ЧАСТИ РАБОЧЕЙ ПРОГРАММЫ 7-Б кл</w:t>
      </w:r>
    </w:p>
    <w:tbl>
      <w:tblPr>
        <w:tblW w:w="10207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852"/>
        <w:gridCol w:w="6520"/>
        <w:gridCol w:w="2835"/>
      </w:tblGrid>
      <w:tr w:rsidR="003F7B5C" w:rsidRPr="00CD30F9" w14:paraId="18AE5B0E" w14:textId="77777777" w:rsidTr="0094608D">
        <w:trPr>
          <w:trHeight w:val="509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479F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  <w:t>№ п/п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6604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  <w:lang w:eastAsia="ar-SA" w:bidi="hi-IN"/>
              </w:rPr>
              <w:t>Виды письменных работ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9DB1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  <w:t>Количество часов</w:t>
            </w:r>
          </w:p>
        </w:tc>
      </w:tr>
      <w:tr w:rsidR="003F7B5C" w:rsidRPr="00CD30F9" w14:paraId="2B6A5797" w14:textId="77777777" w:rsidTr="0094608D">
        <w:trPr>
          <w:trHeight w:val="509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F40F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EAB2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8343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</w:pPr>
          </w:p>
        </w:tc>
      </w:tr>
      <w:tr w:rsidR="003F7B5C" w:rsidRPr="00CD30F9" w14:paraId="1EF22FFD" w14:textId="77777777" w:rsidTr="009460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02D1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CE50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  <w:t>Развитие речи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AA5A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sz w:val="20"/>
                <w:szCs w:val="20"/>
                <w:lang w:eastAsia="ar-SA" w:bidi="hi-IN"/>
              </w:rPr>
              <w:t>5</w:t>
            </w:r>
          </w:p>
        </w:tc>
      </w:tr>
      <w:tr w:rsidR="003F7B5C" w:rsidRPr="00CD30F9" w14:paraId="1420C80B" w14:textId="77777777" w:rsidTr="009460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C8F6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6D38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  <w:t>Внеклассное чтение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CDBE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sz w:val="20"/>
                <w:szCs w:val="20"/>
                <w:lang w:eastAsia="ar-SA" w:bidi="hi-IN"/>
              </w:rPr>
              <w:t>2</w:t>
            </w:r>
          </w:p>
        </w:tc>
      </w:tr>
      <w:tr w:rsidR="003F7B5C" w:rsidRPr="00CD30F9" w14:paraId="1135C14F" w14:textId="77777777" w:rsidTr="009460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158D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ADF8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ar-SA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  <w:t>Итоговые контрольные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494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sz w:val="20"/>
                <w:szCs w:val="20"/>
                <w:lang w:eastAsia="ar-SA" w:bidi="hi-IN"/>
              </w:rPr>
              <w:t>2</w:t>
            </w:r>
          </w:p>
        </w:tc>
      </w:tr>
      <w:tr w:rsidR="003F7B5C" w:rsidRPr="00CD30F9" w14:paraId="0B00AABA" w14:textId="77777777" w:rsidTr="009460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A85F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38F3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 w:bidi="hi-IN"/>
              </w:rPr>
              <w:t>Резервные уроки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A674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sz w:val="20"/>
                <w:szCs w:val="20"/>
                <w:lang w:eastAsia="ar-SA" w:bidi="hi-IN"/>
              </w:rPr>
              <w:t>7</w:t>
            </w:r>
          </w:p>
        </w:tc>
      </w:tr>
      <w:tr w:rsidR="003F7B5C" w:rsidRPr="00CD30F9" w14:paraId="68B895F1" w14:textId="77777777" w:rsidTr="009460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5B57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F42A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  <w:t>Классное сочинение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EE1D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ar-SA" w:bidi="hi-IN"/>
              </w:rPr>
              <w:t>1</w:t>
            </w:r>
          </w:p>
        </w:tc>
      </w:tr>
      <w:tr w:rsidR="003F7B5C" w:rsidRPr="00CD30F9" w14:paraId="48457073" w14:textId="77777777" w:rsidTr="009460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1C5D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DF25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  <w:lang w:eastAsia="ar-SA" w:bidi="hi-IN"/>
              </w:rPr>
              <w:t>Домашнее сочинение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7398" w14:textId="77777777" w:rsidR="003F7B5C" w:rsidRPr="00CD30F9" w:rsidRDefault="003F7B5C" w:rsidP="0094608D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ar-SA" w:bidi="hi-IN"/>
              </w:rPr>
            </w:pPr>
            <w:r w:rsidRPr="00CD30F9"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ar-SA" w:bidi="hi-IN"/>
              </w:rPr>
              <w:t>1</w:t>
            </w:r>
          </w:p>
        </w:tc>
      </w:tr>
    </w:tbl>
    <w:p w14:paraId="7F25A767" w14:textId="77777777" w:rsidR="003F7B5C" w:rsidRPr="00CD30F9" w:rsidRDefault="003F7B5C" w:rsidP="003F7B5C">
      <w:pPr>
        <w:suppressAutoHyphens/>
        <w:spacing w:after="0" w:line="100" w:lineRule="atLeast"/>
        <w:jc w:val="center"/>
        <w:textAlignment w:val="baseline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  <w:r w:rsidRPr="00CD30F9"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  <w:t>КАЛЕНДАРНО – ТЕМАТИЧЕСКОЕ ПЛАНИРОВАНИЕ 7-Б кл.</w:t>
      </w:r>
    </w:p>
    <w:p w14:paraId="6294129A" w14:textId="77777777" w:rsidR="003F7B5C" w:rsidRPr="00CD30F9" w:rsidRDefault="003F7B5C" w:rsidP="003F7B5C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bCs/>
          <w:kern w:val="1"/>
          <w:sz w:val="20"/>
          <w:szCs w:val="20"/>
          <w:lang w:eastAsia="ar-SA"/>
        </w:rPr>
      </w:pPr>
    </w:p>
    <w:tbl>
      <w:tblPr>
        <w:tblW w:w="10774" w:type="dxa"/>
        <w:tblCellSpacing w:w="20" w:type="nil"/>
        <w:tblInd w:w="-9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134"/>
        <w:gridCol w:w="5066"/>
        <w:gridCol w:w="2730"/>
      </w:tblGrid>
      <w:tr w:rsidR="003F7B5C" w:rsidRPr="00CD30F9" w14:paraId="7CD5C0A3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9A8545" w14:textId="77777777" w:rsidR="003F7B5C" w:rsidRPr="00CD30F9" w:rsidRDefault="003F7B5C" w:rsidP="0094608D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>№ п/п</w:t>
            </w:r>
          </w:p>
        </w:tc>
        <w:tc>
          <w:tcPr>
            <w:tcW w:w="1135" w:type="dxa"/>
          </w:tcPr>
          <w:p w14:paraId="73F7946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hi-IN" w:bidi="hi-IN"/>
              </w:rPr>
              <w:t>Дата</w:t>
            </w:r>
          </w:p>
          <w:p w14:paraId="7C05730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hi-IN" w:bidi="hi-IN"/>
              </w:rPr>
              <w:t>по плану</w:t>
            </w:r>
          </w:p>
        </w:tc>
        <w:tc>
          <w:tcPr>
            <w:tcW w:w="1134" w:type="dxa"/>
          </w:tcPr>
          <w:p w14:paraId="7819FF1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hi-IN" w:bidi="hi-IN"/>
              </w:rPr>
              <w:t>Дата по факту</w:t>
            </w: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185C472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hi-IN" w:bidi="hi-IN"/>
              </w:rPr>
              <w:t>Наименование темы урока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722CB1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hi-IN" w:bidi="hi-IN"/>
              </w:rPr>
              <w:t>ЭОР</w:t>
            </w:r>
          </w:p>
        </w:tc>
      </w:tr>
      <w:tr w:rsidR="003F7B5C" w:rsidRPr="00CD30F9" w14:paraId="13C6BDD1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4C2F84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  <w:t>1</w:t>
            </w:r>
          </w:p>
        </w:tc>
        <w:tc>
          <w:tcPr>
            <w:tcW w:w="1135" w:type="dxa"/>
          </w:tcPr>
          <w:p w14:paraId="18C7B00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02.09</w:t>
            </w:r>
          </w:p>
        </w:tc>
        <w:tc>
          <w:tcPr>
            <w:tcW w:w="1134" w:type="dxa"/>
          </w:tcPr>
          <w:p w14:paraId="3FB7A9B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03F5E64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0B8F4E97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5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467F962F" w14:textId="77777777" w:rsidTr="0094608D">
        <w:trPr>
          <w:trHeight w:val="144"/>
          <w:tblCellSpacing w:w="20" w:type="nil"/>
        </w:trPr>
        <w:tc>
          <w:tcPr>
            <w:tcW w:w="10774" w:type="dxa"/>
            <w:gridSpan w:val="5"/>
            <w:tcMar>
              <w:top w:w="50" w:type="dxa"/>
              <w:left w:w="100" w:type="dxa"/>
            </w:tcMar>
            <w:vAlign w:val="center"/>
          </w:tcPr>
          <w:p w14:paraId="4A6CAEE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1.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Древнерусская литература=1 час</w:t>
            </w:r>
          </w:p>
        </w:tc>
      </w:tr>
      <w:tr w:rsidR="003F7B5C" w:rsidRPr="00CD30F9" w14:paraId="232B0DAE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B16BFB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uk-UA" w:eastAsia="hi-IN" w:bidi="hi-IN"/>
              </w:rPr>
              <w:t>2</w:t>
            </w:r>
          </w:p>
          <w:p w14:paraId="5C884D08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135" w:type="dxa"/>
          </w:tcPr>
          <w:p w14:paraId="7400055E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05.09</w:t>
            </w:r>
          </w:p>
        </w:tc>
        <w:tc>
          <w:tcPr>
            <w:tcW w:w="1134" w:type="dxa"/>
          </w:tcPr>
          <w:p w14:paraId="3FDAE2B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4B38017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Древнерусские повести. (одна повесть по выбору), например, «Поучение» Владимира Мономаха (в сокращении). Темы и проблемы произведения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E9CDF3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6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53F2DE7E" w14:textId="77777777" w:rsidTr="0094608D">
        <w:trPr>
          <w:trHeight w:val="144"/>
          <w:tblCellSpacing w:w="20" w:type="nil"/>
        </w:trPr>
        <w:tc>
          <w:tcPr>
            <w:tcW w:w="10774" w:type="dxa"/>
            <w:gridSpan w:val="5"/>
            <w:tcMar>
              <w:top w:w="50" w:type="dxa"/>
              <w:left w:w="100" w:type="dxa"/>
            </w:tcMar>
            <w:vAlign w:val="center"/>
          </w:tcPr>
          <w:p w14:paraId="45B88C8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2.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Литература первой половины XIX века=18 час</w:t>
            </w:r>
          </w:p>
        </w:tc>
      </w:tr>
      <w:tr w:rsidR="003F7B5C" w:rsidRPr="00CD30F9" w14:paraId="2CF28FB3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4E795E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1135" w:type="dxa"/>
          </w:tcPr>
          <w:p w14:paraId="0892CCB7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09.09</w:t>
            </w:r>
          </w:p>
        </w:tc>
        <w:tc>
          <w:tcPr>
            <w:tcW w:w="1134" w:type="dxa"/>
          </w:tcPr>
          <w:p w14:paraId="02C4397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3CDE1BF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FE2DAD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7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1E5D2709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7F89D6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1135" w:type="dxa"/>
          </w:tcPr>
          <w:p w14:paraId="67D7BF57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12.09</w:t>
            </w:r>
          </w:p>
        </w:tc>
        <w:tc>
          <w:tcPr>
            <w:tcW w:w="1134" w:type="dxa"/>
          </w:tcPr>
          <w:p w14:paraId="5AD45C5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1FE6AF5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С. Пушкин. Стихотворения «Во глубине сибирских руд…», «19 октября» («Роняет лес багряный свой убор…»), «И. И. 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FE0CE7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3F7B5C" w:rsidRPr="00CD30F9" w14:paraId="01C69E49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AF5783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5</w:t>
            </w:r>
          </w:p>
          <w:p w14:paraId="3FBD353A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58AFB6A1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135" w:type="dxa"/>
          </w:tcPr>
          <w:p w14:paraId="67FE200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16.09</w:t>
            </w:r>
          </w:p>
        </w:tc>
        <w:tc>
          <w:tcPr>
            <w:tcW w:w="1134" w:type="dxa"/>
          </w:tcPr>
          <w:p w14:paraId="1B2032DF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3D4C459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С. Пушкин. «Повести Белкина» («Станционный 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2159A2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8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6CFFFF2B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B31622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1135" w:type="dxa"/>
          </w:tcPr>
          <w:p w14:paraId="6064F85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19.09</w:t>
            </w:r>
          </w:p>
        </w:tc>
        <w:tc>
          <w:tcPr>
            <w:tcW w:w="1134" w:type="dxa"/>
          </w:tcPr>
          <w:p w14:paraId="1C98C26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2B65DEB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Мотив "блудного сына" в повести «Станционный смотритель»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E1E5717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9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5A9A87D4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3ED1187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7</w:t>
            </w:r>
          </w:p>
        </w:tc>
        <w:tc>
          <w:tcPr>
            <w:tcW w:w="1135" w:type="dxa"/>
          </w:tcPr>
          <w:p w14:paraId="28C63A17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23.09</w:t>
            </w:r>
          </w:p>
        </w:tc>
        <w:tc>
          <w:tcPr>
            <w:tcW w:w="1134" w:type="dxa"/>
          </w:tcPr>
          <w:p w14:paraId="57AF5A3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7D251CB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13CA7FEE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0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091DFE19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59BCF5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8</w:t>
            </w:r>
          </w:p>
        </w:tc>
        <w:tc>
          <w:tcPr>
            <w:tcW w:w="1135" w:type="dxa"/>
          </w:tcPr>
          <w:p w14:paraId="0EB3074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26.09</w:t>
            </w:r>
          </w:p>
        </w:tc>
        <w:tc>
          <w:tcPr>
            <w:tcW w:w="1134" w:type="dxa"/>
          </w:tcPr>
          <w:p w14:paraId="052A130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3A28687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С. Пушкин. Поэма «Полтава» (фрагмент). Сопоставление образов Петра I и Карла IX. Способы выражения авторской позиции в поэме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B3C087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1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03437D63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A9CD63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uk-UA" w:eastAsia="hi-IN" w:bidi="hi-IN"/>
              </w:rPr>
              <w:t>9</w:t>
            </w:r>
          </w:p>
        </w:tc>
        <w:tc>
          <w:tcPr>
            <w:tcW w:w="1135" w:type="dxa"/>
          </w:tcPr>
          <w:p w14:paraId="333933A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30.09</w:t>
            </w:r>
          </w:p>
        </w:tc>
        <w:tc>
          <w:tcPr>
            <w:tcW w:w="1134" w:type="dxa"/>
          </w:tcPr>
          <w:p w14:paraId="348005C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2E69A6C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Развитие речи №1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. А. С. Пушкин. Поэма «Полтава» (фрагмент). Развернутые ответы на вопросы по поэме «Полтава»(фрагмент)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62F6507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</w:p>
        </w:tc>
      </w:tr>
      <w:tr w:rsidR="003F7B5C" w:rsidRPr="00CD30F9" w14:paraId="45BA2978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2DE926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uk-UA" w:eastAsia="hi-IN" w:bidi="hi-IN"/>
              </w:rPr>
              <w:t>1</w:t>
            </w: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</w:t>
            </w:r>
          </w:p>
        </w:tc>
        <w:tc>
          <w:tcPr>
            <w:tcW w:w="1135" w:type="dxa"/>
          </w:tcPr>
          <w:p w14:paraId="2F563AC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03.10</w:t>
            </w:r>
          </w:p>
        </w:tc>
        <w:tc>
          <w:tcPr>
            <w:tcW w:w="1134" w:type="dxa"/>
          </w:tcPr>
          <w:p w14:paraId="1A19212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5119DEF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и др. Тема одиночества в лирике поэта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88B5EA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2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18CC034C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D5B86A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uk-UA" w:eastAsia="hi-IN" w:bidi="hi-IN"/>
              </w:rPr>
              <w:t>11</w:t>
            </w:r>
          </w:p>
        </w:tc>
        <w:tc>
          <w:tcPr>
            <w:tcW w:w="1135" w:type="dxa"/>
          </w:tcPr>
          <w:p w14:paraId="4F10697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07.10</w:t>
            </w:r>
          </w:p>
        </w:tc>
        <w:tc>
          <w:tcPr>
            <w:tcW w:w="1134" w:type="dxa"/>
          </w:tcPr>
          <w:p w14:paraId="43ABB5F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2D71224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 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83D755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3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3F7B5C" w:rsidRPr="00CD30F9" w14:paraId="245DBED4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A728EA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  <w:t>1</w:t>
            </w: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135" w:type="dxa"/>
          </w:tcPr>
          <w:p w14:paraId="58D97C9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10.10</w:t>
            </w:r>
          </w:p>
        </w:tc>
        <w:tc>
          <w:tcPr>
            <w:tcW w:w="1134" w:type="dxa"/>
          </w:tcPr>
          <w:p w14:paraId="2A8D6FB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0F02B40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 Ю. Лермонтов. «Песня про царя Ивана Васильевича, молодого опричника и удалого купца Калашникова». Историческая основа произведения. Тема, идея, сюжет, композиция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5C1BC3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4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362E964A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6E9DD0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13</w:t>
            </w:r>
          </w:p>
        </w:tc>
        <w:tc>
          <w:tcPr>
            <w:tcW w:w="1135" w:type="dxa"/>
          </w:tcPr>
          <w:p w14:paraId="1DA9036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14.10</w:t>
            </w:r>
          </w:p>
        </w:tc>
        <w:tc>
          <w:tcPr>
            <w:tcW w:w="1134" w:type="dxa"/>
          </w:tcPr>
          <w:p w14:paraId="77F3CA1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5E9D18D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 Ю. Лермонтов. «Песня про царя Ивана Васильевича, молодого опричника и удалого купца Калашникова». Система образов. Художественные особенности языка произведения и фольклорная традиция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BCDEDF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5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41713607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4856E5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uk-UA" w:eastAsia="hi-IN" w:bidi="hi-IN"/>
              </w:rPr>
              <w:t>1</w:t>
            </w: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1135" w:type="dxa"/>
          </w:tcPr>
          <w:p w14:paraId="563A6A0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17.10</w:t>
            </w:r>
          </w:p>
        </w:tc>
        <w:tc>
          <w:tcPr>
            <w:tcW w:w="1134" w:type="dxa"/>
          </w:tcPr>
          <w:p w14:paraId="1A0187E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47C74CB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Развитие речи №2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. М. Ю. Лермонтов. «Песня про царя Ивана Васильевича, молодого опричника и удалого купца Калашникова». Подготовка к домашнему сочинению по произведению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3D79B6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</w:p>
        </w:tc>
      </w:tr>
      <w:tr w:rsidR="003F7B5C" w:rsidRPr="00CD30F9" w14:paraId="3EA67C33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327732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uk-UA" w:eastAsia="hi-IN" w:bidi="hi-IN"/>
              </w:rPr>
              <w:t>1</w:t>
            </w: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1135" w:type="dxa"/>
          </w:tcPr>
          <w:p w14:paraId="3E138C0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21.10</w:t>
            </w:r>
          </w:p>
        </w:tc>
        <w:tc>
          <w:tcPr>
            <w:tcW w:w="1134" w:type="dxa"/>
          </w:tcPr>
          <w:p w14:paraId="0EF00B1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29E53DD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Н. В. Гоголь. Повесть «Тарас Бульба». Историческая и фольклорная основа повести. Тематика и проблематика произведения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A81BFC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6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292533AD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F77AA2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16</w:t>
            </w:r>
          </w:p>
        </w:tc>
        <w:tc>
          <w:tcPr>
            <w:tcW w:w="1135" w:type="dxa"/>
          </w:tcPr>
          <w:p w14:paraId="182864F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24.10</w:t>
            </w:r>
          </w:p>
        </w:tc>
        <w:tc>
          <w:tcPr>
            <w:tcW w:w="1134" w:type="dxa"/>
          </w:tcPr>
          <w:p w14:paraId="60B6B9A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5CFC94D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0E76BF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7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447BB84F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3C4AFE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17</w:t>
            </w:r>
          </w:p>
        </w:tc>
        <w:tc>
          <w:tcPr>
            <w:tcW w:w="1135" w:type="dxa"/>
          </w:tcPr>
          <w:p w14:paraId="0B15AF4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07.11</w:t>
            </w:r>
          </w:p>
        </w:tc>
        <w:tc>
          <w:tcPr>
            <w:tcW w:w="1134" w:type="dxa"/>
          </w:tcPr>
          <w:p w14:paraId="59F197FF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2460F8B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733421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8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1152AE5F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5A98DF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18</w:t>
            </w:r>
          </w:p>
        </w:tc>
        <w:tc>
          <w:tcPr>
            <w:tcW w:w="1135" w:type="dxa"/>
          </w:tcPr>
          <w:p w14:paraId="03A78B9E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11.11</w:t>
            </w:r>
          </w:p>
        </w:tc>
        <w:tc>
          <w:tcPr>
            <w:tcW w:w="1134" w:type="dxa"/>
          </w:tcPr>
          <w:p w14:paraId="4DA3CF6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2058028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B64B3C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3F7B5C" w:rsidRPr="00CD30F9" w14:paraId="79CBEC75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F81F65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19</w:t>
            </w:r>
          </w:p>
        </w:tc>
        <w:tc>
          <w:tcPr>
            <w:tcW w:w="1135" w:type="dxa"/>
          </w:tcPr>
          <w:p w14:paraId="68D937F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14.11</w:t>
            </w:r>
          </w:p>
        </w:tc>
        <w:tc>
          <w:tcPr>
            <w:tcW w:w="1134" w:type="dxa"/>
          </w:tcPr>
          <w:p w14:paraId="7044C32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18FF0FB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0C0A14C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9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152E0B3D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3B405D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uk-UA" w:eastAsia="hi-IN" w:bidi="hi-IN"/>
              </w:rPr>
              <w:t>2</w:t>
            </w: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</w:t>
            </w:r>
          </w:p>
        </w:tc>
        <w:tc>
          <w:tcPr>
            <w:tcW w:w="1135" w:type="dxa"/>
          </w:tcPr>
          <w:p w14:paraId="3F20ED0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18.11</w:t>
            </w:r>
          </w:p>
        </w:tc>
        <w:tc>
          <w:tcPr>
            <w:tcW w:w="1134" w:type="dxa"/>
          </w:tcPr>
          <w:p w14:paraId="6D31023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0C2E394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Развитие речи №3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. Развернутый ответ на проблемный вопрос по повести Н. В. Гоголя «Тарас Бульба»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457BE57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3F7B5C" w:rsidRPr="00CD30F9" w14:paraId="08548E13" w14:textId="77777777" w:rsidTr="0094608D">
        <w:trPr>
          <w:trHeight w:val="144"/>
          <w:tblCellSpacing w:w="20" w:type="nil"/>
        </w:trPr>
        <w:tc>
          <w:tcPr>
            <w:tcW w:w="10774" w:type="dxa"/>
            <w:gridSpan w:val="5"/>
            <w:tcMar>
              <w:top w:w="50" w:type="dxa"/>
              <w:left w:w="100" w:type="dxa"/>
            </w:tcMar>
            <w:vAlign w:val="center"/>
          </w:tcPr>
          <w:p w14:paraId="2271F1C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3.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Литература второй половины XIX века=13 час</w:t>
            </w:r>
          </w:p>
        </w:tc>
      </w:tr>
      <w:tr w:rsidR="003F7B5C" w:rsidRPr="00CD30F9" w14:paraId="5F2D9BF1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DB2647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uk-UA" w:eastAsia="hi-IN" w:bidi="hi-IN"/>
              </w:rPr>
              <w:t>2</w:t>
            </w: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135" w:type="dxa"/>
          </w:tcPr>
          <w:p w14:paraId="28582E3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21.11</w:t>
            </w:r>
          </w:p>
        </w:tc>
        <w:tc>
          <w:tcPr>
            <w:tcW w:w="1134" w:type="dxa"/>
          </w:tcPr>
          <w:p w14:paraId="59F0AA5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00C3FA0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95C261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0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551E52DD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C44749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  <w:t>2</w:t>
            </w: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135" w:type="dxa"/>
          </w:tcPr>
          <w:p w14:paraId="4BEFBA7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25.11</w:t>
            </w:r>
          </w:p>
        </w:tc>
        <w:tc>
          <w:tcPr>
            <w:tcW w:w="1134" w:type="dxa"/>
          </w:tcPr>
          <w:p w14:paraId="46D09C3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4C063DB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67AEE8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1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28A62BDC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5DD89B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23</w:t>
            </w:r>
          </w:p>
          <w:p w14:paraId="364B7080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135" w:type="dxa"/>
          </w:tcPr>
          <w:p w14:paraId="0727AF3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28.11</w:t>
            </w:r>
          </w:p>
        </w:tc>
        <w:tc>
          <w:tcPr>
            <w:tcW w:w="1134" w:type="dxa"/>
          </w:tcPr>
          <w:p w14:paraId="1879030F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75770D8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И. С. Тургенев. Стихотворения в прозе например, «Русский язык», «Воробей» и др. Особенности жанра, тематика и проблематика произведений, средства выразительности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34E948F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2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22F11DC0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ED5EC8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24</w:t>
            </w:r>
          </w:p>
        </w:tc>
        <w:tc>
          <w:tcPr>
            <w:tcW w:w="1135" w:type="dxa"/>
          </w:tcPr>
          <w:p w14:paraId="7259D98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02.12</w:t>
            </w:r>
          </w:p>
        </w:tc>
        <w:tc>
          <w:tcPr>
            <w:tcW w:w="1134" w:type="dxa"/>
          </w:tcPr>
          <w:p w14:paraId="7BFBC73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051696D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EA4CA4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3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2468BF30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0F1051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25</w:t>
            </w:r>
          </w:p>
        </w:tc>
        <w:tc>
          <w:tcPr>
            <w:tcW w:w="1135" w:type="dxa"/>
          </w:tcPr>
          <w:p w14:paraId="37F1A46E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05.12</w:t>
            </w:r>
          </w:p>
        </w:tc>
        <w:tc>
          <w:tcPr>
            <w:tcW w:w="1134" w:type="dxa"/>
          </w:tcPr>
          <w:p w14:paraId="4C3DE1D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7D0E7CD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Л. Н. Толстой. Рассказ «После бала»: сюжет и композиция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FD89F6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4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57CC4B89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17B5CD1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26</w:t>
            </w:r>
          </w:p>
        </w:tc>
        <w:tc>
          <w:tcPr>
            <w:tcW w:w="1135" w:type="dxa"/>
          </w:tcPr>
          <w:p w14:paraId="54A4A99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09.12</w:t>
            </w:r>
          </w:p>
        </w:tc>
        <w:tc>
          <w:tcPr>
            <w:tcW w:w="1134" w:type="dxa"/>
          </w:tcPr>
          <w:p w14:paraId="4C0B2D1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63CDDBBE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Л. Н. Толстой. Рассказ «После бала»: система образов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B73E2AF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5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42B79898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37A9944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27</w:t>
            </w:r>
          </w:p>
        </w:tc>
        <w:tc>
          <w:tcPr>
            <w:tcW w:w="1135" w:type="dxa"/>
          </w:tcPr>
          <w:p w14:paraId="21569F0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12.12</w:t>
            </w:r>
          </w:p>
        </w:tc>
        <w:tc>
          <w:tcPr>
            <w:tcW w:w="1134" w:type="dxa"/>
          </w:tcPr>
          <w:p w14:paraId="131F4A1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32698AC7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Н. А. Некрасов. Стихотворение «Размышления у парадного подъезда» Идейно-художественное своеобразие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15FDBFE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6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47BC3CCE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65E859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28</w:t>
            </w:r>
          </w:p>
        </w:tc>
        <w:tc>
          <w:tcPr>
            <w:tcW w:w="1135" w:type="dxa"/>
          </w:tcPr>
          <w:p w14:paraId="188F4BBE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16.12</w:t>
            </w:r>
          </w:p>
        </w:tc>
        <w:tc>
          <w:tcPr>
            <w:tcW w:w="1134" w:type="dxa"/>
          </w:tcPr>
          <w:p w14:paraId="4C596E5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1DEB1A4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F5B2C3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7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1EBC2C3E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758A39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29</w:t>
            </w:r>
          </w:p>
        </w:tc>
        <w:tc>
          <w:tcPr>
            <w:tcW w:w="1135" w:type="dxa"/>
          </w:tcPr>
          <w:p w14:paraId="074468F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19.12</w:t>
            </w:r>
          </w:p>
        </w:tc>
        <w:tc>
          <w:tcPr>
            <w:tcW w:w="1134" w:type="dxa"/>
          </w:tcPr>
          <w:p w14:paraId="667B0D9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19C629F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Поэзия второй половины XIX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2457C3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8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5E5B08E8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3FA1892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uk-UA" w:eastAsia="hi-IN" w:bidi="hi-IN"/>
              </w:rPr>
              <w:t>3</w:t>
            </w: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</w:t>
            </w:r>
          </w:p>
        </w:tc>
        <w:tc>
          <w:tcPr>
            <w:tcW w:w="1135" w:type="dxa"/>
          </w:tcPr>
          <w:p w14:paraId="1C8D6EE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23.12</w:t>
            </w:r>
          </w:p>
        </w:tc>
        <w:tc>
          <w:tcPr>
            <w:tcW w:w="1134" w:type="dxa"/>
          </w:tcPr>
          <w:p w14:paraId="78E49A4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74FEF05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356A73F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9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092491DC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719135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uk-UA" w:eastAsia="hi-IN" w:bidi="hi-IN"/>
              </w:rPr>
              <w:t>3</w:t>
            </w: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135" w:type="dxa"/>
          </w:tcPr>
          <w:p w14:paraId="50DC91C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26.12</w:t>
            </w:r>
          </w:p>
        </w:tc>
        <w:tc>
          <w:tcPr>
            <w:tcW w:w="1134" w:type="dxa"/>
          </w:tcPr>
          <w:p w14:paraId="38D1F60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69D8703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 Е. Салтыков-Щедрин. «Премудрый пискарь»: тематика, проблематика, сюжет. Особенности сатиры М. Е. Салтыкова-Щедрина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F55C99E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0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49215587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FC6822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32</w:t>
            </w:r>
          </w:p>
        </w:tc>
        <w:tc>
          <w:tcPr>
            <w:tcW w:w="1135" w:type="dxa"/>
          </w:tcPr>
          <w:p w14:paraId="2033B79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30.12</w:t>
            </w:r>
          </w:p>
        </w:tc>
        <w:tc>
          <w:tcPr>
            <w:tcW w:w="1134" w:type="dxa"/>
          </w:tcPr>
          <w:p w14:paraId="7B161FFF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1AD6702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F9A2F9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3F7B5C" w:rsidRPr="00CD30F9" w14:paraId="79C95A90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DAFE6D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33</w:t>
            </w:r>
          </w:p>
        </w:tc>
        <w:tc>
          <w:tcPr>
            <w:tcW w:w="1135" w:type="dxa"/>
          </w:tcPr>
          <w:p w14:paraId="525F620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13.01</w:t>
            </w:r>
          </w:p>
        </w:tc>
        <w:tc>
          <w:tcPr>
            <w:tcW w:w="1134" w:type="dxa"/>
          </w:tcPr>
          <w:p w14:paraId="30409CD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39CE502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AE4E24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uk-UA" w:eastAsia="hi-IN" w:bidi="hi-IN"/>
              </w:rPr>
            </w:pPr>
          </w:p>
        </w:tc>
      </w:tr>
      <w:tr w:rsidR="003F7B5C" w:rsidRPr="00CD30F9" w14:paraId="6A71908D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CA43CED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34</w:t>
            </w:r>
          </w:p>
        </w:tc>
        <w:tc>
          <w:tcPr>
            <w:tcW w:w="1135" w:type="dxa"/>
          </w:tcPr>
          <w:p w14:paraId="03C2184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16.01</w:t>
            </w:r>
          </w:p>
        </w:tc>
        <w:tc>
          <w:tcPr>
            <w:tcW w:w="1134" w:type="dxa"/>
          </w:tcPr>
          <w:p w14:paraId="48294C6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73640C1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Резервный урок. История Америки в произведениях Ф. Купера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0319D6F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3F7B5C" w:rsidRPr="00CD30F9" w14:paraId="083F40D4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C35A46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35</w:t>
            </w:r>
          </w:p>
        </w:tc>
        <w:tc>
          <w:tcPr>
            <w:tcW w:w="1135" w:type="dxa"/>
          </w:tcPr>
          <w:p w14:paraId="5E6AFC3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20.01</w:t>
            </w:r>
          </w:p>
        </w:tc>
        <w:tc>
          <w:tcPr>
            <w:tcW w:w="1134" w:type="dxa"/>
          </w:tcPr>
          <w:p w14:paraId="495B443E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4D55CC1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Итоговая контрольная работа №1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литературе XIX века. Литература и история: изображение в литературе исторических событий.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F82CEA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3F7B5C" w:rsidRPr="00CD30F9" w14:paraId="009044FC" w14:textId="77777777" w:rsidTr="0094608D">
        <w:trPr>
          <w:trHeight w:val="144"/>
          <w:tblCellSpacing w:w="20" w:type="nil"/>
        </w:trPr>
        <w:tc>
          <w:tcPr>
            <w:tcW w:w="10774" w:type="dxa"/>
            <w:gridSpan w:val="5"/>
            <w:tcMar>
              <w:top w:w="50" w:type="dxa"/>
              <w:left w:w="100" w:type="dxa"/>
            </w:tcMar>
            <w:vAlign w:val="center"/>
          </w:tcPr>
          <w:p w14:paraId="7DA6BC3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4.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Литература конца XIX — начала XX века=6 час</w:t>
            </w:r>
          </w:p>
        </w:tc>
      </w:tr>
      <w:tr w:rsidR="003F7B5C" w:rsidRPr="00CD30F9" w14:paraId="2A37E6EC" w14:textId="77777777" w:rsidTr="0094608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B31C5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36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14:paraId="2752F03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23.01</w:t>
            </w:r>
          </w:p>
        </w:tc>
        <w:tc>
          <w:tcPr>
            <w:tcW w:w="1134" w:type="dxa"/>
          </w:tcPr>
          <w:p w14:paraId="33D5BB7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2986273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П. Чехов. Рассказы (один по выбору). Например, «Тоска», «Злоумышленник». Тематика, проблематика произведений. Художественное мастерство писателя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1A9A3D8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1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12C9EFA5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A2B504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37</w:t>
            </w:r>
          </w:p>
        </w:tc>
        <w:tc>
          <w:tcPr>
            <w:tcW w:w="1135" w:type="dxa"/>
          </w:tcPr>
          <w:p w14:paraId="260726A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27.01</w:t>
            </w:r>
          </w:p>
        </w:tc>
        <w:tc>
          <w:tcPr>
            <w:tcW w:w="1134" w:type="dxa"/>
          </w:tcPr>
          <w:p w14:paraId="7B62CA7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17FDB2A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 Горький. Ранние рассказы (одно произведение по выбору). Например, «Старуха Изергиль» (легенда о Данко), «Челкаш» и др. Идейно-художственное своеобразие ранних рассказов писателя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ABBD43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2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731DDA37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FB4B81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38</w:t>
            </w:r>
          </w:p>
        </w:tc>
        <w:tc>
          <w:tcPr>
            <w:tcW w:w="1135" w:type="dxa"/>
          </w:tcPr>
          <w:p w14:paraId="2E8C8767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30.01</w:t>
            </w:r>
          </w:p>
        </w:tc>
        <w:tc>
          <w:tcPr>
            <w:tcW w:w="1134" w:type="dxa"/>
          </w:tcPr>
          <w:p w14:paraId="603357B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2CB873B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B3B75A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3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1BAB3E25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49598E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39</w:t>
            </w:r>
          </w:p>
        </w:tc>
        <w:tc>
          <w:tcPr>
            <w:tcW w:w="1135" w:type="dxa"/>
          </w:tcPr>
          <w:p w14:paraId="27FD73E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03.02</w:t>
            </w:r>
          </w:p>
        </w:tc>
        <w:tc>
          <w:tcPr>
            <w:tcW w:w="1134" w:type="dxa"/>
          </w:tcPr>
          <w:p w14:paraId="415349A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333DF12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Объекты сатиры в произведениях писателей конца XIX — начала XX века. (не менее двух). Например, М. М. Зощенко, А. Т. Аверченко, Н. Тэффи, О. Генри, Я. Гашека. Понятие сатиры.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A5A0CD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4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61E88255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7BC119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40</w:t>
            </w:r>
          </w:p>
        </w:tc>
        <w:tc>
          <w:tcPr>
            <w:tcW w:w="1135" w:type="dxa"/>
          </w:tcPr>
          <w:p w14:paraId="0DABA3A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06.03</w:t>
            </w:r>
          </w:p>
        </w:tc>
        <w:tc>
          <w:tcPr>
            <w:tcW w:w="1134" w:type="dxa"/>
          </w:tcPr>
          <w:p w14:paraId="0CB18FF7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12ECB1D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1D6FB7B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5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50EF1723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DCEB52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41</w:t>
            </w:r>
          </w:p>
        </w:tc>
        <w:tc>
          <w:tcPr>
            <w:tcW w:w="1135" w:type="dxa"/>
          </w:tcPr>
          <w:p w14:paraId="493C669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10.02</w:t>
            </w:r>
          </w:p>
        </w:tc>
        <w:tc>
          <w:tcPr>
            <w:tcW w:w="1134" w:type="dxa"/>
          </w:tcPr>
          <w:p w14:paraId="2D391C8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0308472E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Развитие речи №4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. Сочинение-рассуждение "Нужны ли сатирические произведения?" (по изученным сатирическим произведениям отечественной и зарубежной литературы)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F9F64E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3F7B5C" w:rsidRPr="00CD30F9" w14:paraId="59A5587F" w14:textId="77777777" w:rsidTr="0094608D">
        <w:trPr>
          <w:trHeight w:val="144"/>
          <w:tblCellSpacing w:w="20" w:type="nil"/>
        </w:trPr>
        <w:tc>
          <w:tcPr>
            <w:tcW w:w="10774" w:type="dxa"/>
            <w:gridSpan w:val="5"/>
            <w:tcMar>
              <w:top w:w="50" w:type="dxa"/>
              <w:left w:w="100" w:type="dxa"/>
            </w:tcMar>
            <w:vAlign w:val="center"/>
          </w:tcPr>
          <w:p w14:paraId="7F57780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5.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Литература первой половины XX века =7 час</w:t>
            </w:r>
          </w:p>
        </w:tc>
      </w:tr>
      <w:tr w:rsidR="003F7B5C" w:rsidRPr="00CD30F9" w14:paraId="763E8740" w14:textId="77777777" w:rsidTr="0094608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40EEF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42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14:paraId="511BF948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13.02</w:t>
            </w:r>
          </w:p>
        </w:tc>
        <w:tc>
          <w:tcPr>
            <w:tcW w:w="1134" w:type="dxa"/>
          </w:tcPr>
          <w:p w14:paraId="3937158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1142864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С. Грин. Особенности мировоззрения писателя. Повести и рассказы (одно произведение по выбору). Например, «Алые паруса», «Зелёная лампа»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025691E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6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03340AB1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D79CE8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43</w:t>
            </w:r>
          </w:p>
        </w:tc>
        <w:tc>
          <w:tcPr>
            <w:tcW w:w="1135" w:type="dxa"/>
          </w:tcPr>
          <w:p w14:paraId="05AB577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17.02</w:t>
            </w:r>
          </w:p>
        </w:tc>
        <w:tc>
          <w:tcPr>
            <w:tcW w:w="1134" w:type="dxa"/>
          </w:tcPr>
          <w:p w14:paraId="194701E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542142C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С. Грин. Идейно-художественное своеобразие произведений. Система образов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1B0AAA4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7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28E02FF8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8ADD0C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44</w:t>
            </w:r>
          </w:p>
        </w:tc>
        <w:tc>
          <w:tcPr>
            <w:tcW w:w="1135" w:type="dxa"/>
          </w:tcPr>
          <w:p w14:paraId="304F10C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20.02</w:t>
            </w:r>
          </w:p>
        </w:tc>
        <w:tc>
          <w:tcPr>
            <w:tcW w:w="1134" w:type="dxa"/>
          </w:tcPr>
          <w:p w14:paraId="6443264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7F1FCA3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Отечественная поэзия первой половины XX века. Стихотворения на тему мечты и реальности (два-три по выбору). Например, стихотворения А. А. Блока, Н. С. Гумилёва, М. И. Цветаевой и др. Художественное своебразие произведений, средства выразительности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019E16E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8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65F9B3B9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9D1776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45</w:t>
            </w:r>
          </w:p>
        </w:tc>
        <w:tc>
          <w:tcPr>
            <w:tcW w:w="1135" w:type="dxa"/>
          </w:tcPr>
          <w:p w14:paraId="1499CB1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24.02</w:t>
            </w:r>
          </w:p>
        </w:tc>
        <w:tc>
          <w:tcPr>
            <w:tcW w:w="1134" w:type="dxa"/>
          </w:tcPr>
          <w:p w14:paraId="6B1122F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0B7685D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CF9608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9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373EC59C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70AA62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46</w:t>
            </w:r>
          </w:p>
        </w:tc>
        <w:tc>
          <w:tcPr>
            <w:tcW w:w="1135" w:type="dxa"/>
          </w:tcPr>
          <w:p w14:paraId="784533D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27.02</w:t>
            </w:r>
          </w:p>
        </w:tc>
        <w:tc>
          <w:tcPr>
            <w:tcW w:w="1134" w:type="dxa"/>
          </w:tcPr>
          <w:p w14:paraId="11E28877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3A99EA1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Система образов стихотворения. Лирический герой. Средства выразительности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DB72CCF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0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693E3053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2FC54A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47</w:t>
            </w:r>
          </w:p>
        </w:tc>
        <w:tc>
          <w:tcPr>
            <w:tcW w:w="1135" w:type="dxa"/>
          </w:tcPr>
          <w:p w14:paraId="09B09D0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03.03</w:t>
            </w:r>
          </w:p>
        </w:tc>
        <w:tc>
          <w:tcPr>
            <w:tcW w:w="1134" w:type="dxa"/>
          </w:tcPr>
          <w:p w14:paraId="5783B8E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73586C3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М.А. Шолохов. «Донские рассказы» (один по выбору). Например, «Родинка», «Чужая кровь» и др. Тематика, проблематика, сюжет, система персонажей, гуманистический пафос произведения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23BBFE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1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01F63596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D0C276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48</w:t>
            </w:r>
          </w:p>
        </w:tc>
        <w:tc>
          <w:tcPr>
            <w:tcW w:w="1135" w:type="dxa"/>
          </w:tcPr>
          <w:p w14:paraId="10C0E85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06.03</w:t>
            </w:r>
          </w:p>
        </w:tc>
        <w:tc>
          <w:tcPr>
            <w:tcW w:w="1134" w:type="dxa"/>
          </w:tcPr>
          <w:p w14:paraId="539DD8F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6998B47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25069C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2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0860258F" w14:textId="77777777" w:rsidTr="0094608D">
        <w:trPr>
          <w:trHeight w:val="144"/>
          <w:tblCellSpacing w:w="20" w:type="nil"/>
        </w:trPr>
        <w:tc>
          <w:tcPr>
            <w:tcW w:w="10774" w:type="dxa"/>
            <w:gridSpan w:val="5"/>
            <w:tcMar>
              <w:top w:w="50" w:type="dxa"/>
              <w:left w:w="100" w:type="dxa"/>
            </w:tcMar>
            <w:vAlign w:val="center"/>
          </w:tcPr>
          <w:p w14:paraId="5D72638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6.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Литература второй половины XX века =12 час</w:t>
            </w:r>
          </w:p>
        </w:tc>
      </w:tr>
      <w:tr w:rsidR="003F7B5C" w:rsidRPr="00CD30F9" w14:paraId="056E5347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8D9352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49</w:t>
            </w:r>
          </w:p>
        </w:tc>
        <w:tc>
          <w:tcPr>
            <w:tcW w:w="1135" w:type="dxa"/>
          </w:tcPr>
          <w:p w14:paraId="3159AFB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10.03</w:t>
            </w:r>
          </w:p>
        </w:tc>
        <w:tc>
          <w:tcPr>
            <w:tcW w:w="1134" w:type="dxa"/>
          </w:tcPr>
          <w:p w14:paraId="58B6F44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7DC6C1E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В. М. Шукшин. Рассказы (один по выбору). Например, «Чудик», «Стенька Разин», «Критики» и др. Тематика, проблематика, сюжет, система образов произведения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D09A0E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3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11EDBD4C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47D7559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50</w:t>
            </w:r>
          </w:p>
        </w:tc>
        <w:tc>
          <w:tcPr>
            <w:tcW w:w="1135" w:type="dxa"/>
          </w:tcPr>
          <w:p w14:paraId="0C0BDE2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13.03</w:t>
            </w:r>
          </w:p>
        </w:tc>
        <w:tc>
          <w:tcPr>
            <w:tcW w:w="1134" w:type="dxa"/>
          </w:tcPr>
          <w:p w14:paraId="3E55692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6DAF32B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Резервный урок. В. М. Шукшин. Рассказы (один по выбору). Например, «Чудик», «Стенька Разин», «Критики». Авторская позиция в произведении. Художественное мастерство автора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538750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4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5470E4D8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883D1EA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51</w:t>
            </w:r>
          </w:p>
        </w:tc>
        <w:tc>
          <w:tcPr>
            <w:tcW w:w="1135" w:type="dxa"/>
          </w:tcPr>
          <w:p w14:paraId="2418FEE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17.03</w:t>
            </w:r>
          </w:p>
        </w:tc>
        <w:tc>
          <w:tcPr>
            <w:tcW w:w="1134" w:type="dxa"/>
          </w:tcPr>
          <w:p w14:paraId="6DF70E1F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39E5BC4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Стихотворения отечественных поэтов XX—XXI веков (не менее четырёх стихотворений двух поэтов): например, стихотворения М. И. Цветаевой, Е. А. Евтушенко, Б. А. Ахмадулиной, Ю. Д. Левитанского и др. Тематика, проблематика стихотворений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D7534A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5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537795A6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0822F1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52</w:t>
            </w:r>
          </w:p>
        </w:tc>
        <w:tc>
          <w:tcPr>
            <w:tcW w:w="1135" w:type="dxa"/>
          </w:tcPr>
          <w:p w14:paraId="75311D5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20.03</w:t>
            </w:r>
          </w:p>
        </w:tc>
        <w:tc>
          <w:tcPr>
            <w:tcW w:w="1134" w:type="dxa"/>
          </w:tcPr>
          <w:p w14:paraId="783E74E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0F16CE7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Стихотворения отечественных поэтов XX—XXI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8FB159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6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15520E1F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DB4D4DA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53</w:t>
            </w:r>
          </w:p>
        </w:tc>
        <w:tc>
          <w:tcPr>
            <w:tcW w:w="1135" w:type="dxa"/>
          </w:tcPr>
          <w:p w14:paraId="0D5676F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24.03</w:t>
            </w:r>
          </w:p>
        </w:tc>
        <w:tc>
          <w:tcPr>
            <w:tcW w:w="1134" w:type="dxa"/>
          </w:tcPr>
          <w:p w14:paraId="491F2F1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4C5F1A4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Развитие речи №5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. Интерпретация стихотворения отечественных поэтов XX—XXI веков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7806FE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3F7B5C" w:rsidRPr="00CD30F9" w14:paraId="6F02C5DC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F4720A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54</w:t>
            </w:r>
          </w:p>
        </w:tc>
        <w:tc>
          <w:tcPr>
            <w:tcW w:w="1135" w:type="dxa"/>
          </w:tcPr>
          <w:p w14:paraId="47C794A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27.03</w:t>
            </w:r>
          </w:p>
        </w:tc>
        <w:tc>
          <w:tcPr>
            <w:tcW w:w="1134" w:type="dxa"/>
          </w:tcPr>
          <w:p w14:paraId="4E9E3B7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275BD637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Произведения отечественных прозаиков второй половины XX — начала XXI века. Произведения Ф. А. Абрамова, В. П. Астафьева.Тематика, проблематика, сюжет, система образов одного из рассказов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0935C63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7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4D3ADCFF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6D6F7F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55</w:t>
            </w:r>
          </w:p>
        </w:tc>
        <w:tc>
          <w:tcPr>
            <w:tcW w:w="1135" w:type="dxa"/>
          </w:tcPr>
          <w:p w14:paraId="795B4E9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07.04</w:t>
            </w:r>
          </w:p>
        </w:tc>
        <w:tc>
          <w:tcPr>
            <w:tcW w:w="1134" w:type="dxa"/>
          </w:tcPr>
          <w:p w14:paraId="3EE3404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2F252DC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Произведения отечественных прозаиков второй половины XX — начала XXI века. Идейно-художественное своеобразие одного из рассказов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059B9D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8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3F5E3B7A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3CFA73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56</w:t>
            </w:r>
          </w:p>
        </w:tc>
        <w:tc>
          <w:tcPr>
            <w:tcW w:w="1135" w:type="dxa"/>
          </w:tcPr>
          <w:p w14:paraId="4C61097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10.04</w:t>
            </w:r>
          </w:p>
        </w:tc>
        <w:tc>
          <w:tcPr>
            <w:tcW w:w="1134" w:type="dxa"/>
          </w:tcPr>
          <w:p w14:paraId="41B5AF9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721F048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Внеклассное чтение №1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произведениям отечественных прозаиков второй половины XX — начала XXI века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AFCCD57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3F7B5C" w:rsidRPr="00CD30F9" w14:paraId="5AB66B6A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D1C8BFE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57</w:t>
            </w:r>
          </w:p>
        </w:tc>
        <w:tc>
          <w:tcPr>
            <w:tcW w:w="1135" w:type="dxa"/>
          </w:tcPr>
          <w:p w14:paraId="6B334C7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14.04</w:t>
            </w:r>
          </w:p>
        </w:tc>
        <w:tc>
          <w:tcPr>
            <w:tcW w:w="1134" w:type="dxa"/>
          </w:tcPr>
          <w:p w14:paraId="2A0A409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665D7B6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Тема взаимоотношения поколений, становления человека, выбора им жизненного пути. Л. Л. Волкова «Всем выйти из кадра», Т. В. Михеева. «Лёгкие горы». Тема, идея, сюжет, система образов одного из произведений.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B5443B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9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23A5F251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43BA98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58</w:t>
            </w:r>
          </w:p>
        </w:tc>
        <w:tc>
          <w:tcPr>
            <w:tcW w:w="1135" w:type="dxa"/>
          </w:tcPr>
          <w:p w14:paraId="785A211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17.04</w:t>
            </w:r>
          </w:p>
        </w:tc>
        <w:tc>
          <w:tcPr>
            <w:tcW w:w="1134" w:type="dxa"/>
          </w:tcPr>
          <w:p w14:paraId="34B3B72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6D86710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Тема взаимоотношения поколений, становления человека, выбора им жизненного пути. Идейно-художественное своеобразие одного из произведений. Отношение автора к героям произведения, их поступкам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9AB81F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0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48C15392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4DE47E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59</w:t>
            </w:r>
          </w:p>
        </w:tc>
        <w:tc>
          <w:tcPr>
            <w:tcW w:w="1135" w:type="dxa"/>
          </w:tcPr>
          <w:p w14:paraId="3743922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21.04</w:t>
            </w:r>
          </w:p>
        </w:tc>
        <w:tc>
          <w:tcPr>
            <w:tcW w:w="1134" w:type="dxa"/>
          </w:tcPr>
          <w:p w14:paraId="364B075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7764486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Внеклассное чтение №2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. Тема взаимоотношения поколений, становления человека, выбора им жизненного пути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D3B588F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3F7B5C" w:rsidRPr="00CD30F9" w14:paraId="53DE8BE6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AFD7EA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60</w:t>
            </w:r>
          </w:p>
        </w:tc>
        <w:tc>
          <w:tcPr>
            <w:tcW w:w="1135" w:type="dxa"/>
          </w:tcPr>
          <w:p w14:paraId="63FAF79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24.04</w:t>
            </w:r>
          </w:p>
        </w:tc>
        <w:tc>
          <w:tcPr>
            <w:tcW w:w="1134" w:type="dxa"/>
          </w:tcPr>
          <w:p w14:paraId="2DFA0014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6AE1C20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Итоговая контрольная работа №2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литературе XX - началу XXI веков. Тема взаимоотношения поколений, становления человека, выбора им жизненного пути в художественной литературе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1DD5A4F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3F7B5C" w:rsidRPr="00CD30F9" w14:paraId="5CFD00BE" w14:textId="77777777" w:rsidTr="0094608D">
        <w:trPr>
          <w:trHeight w:val="144"/>
          <w:tblCellSpacing w:w="20" w:type="nil"/>
        </w:trPr>
        <w:tc>
          <w:tcPr>
            <w:tcW w:w="10774" w:type="dxa"/>
            <w:gridSpan w:val="5"/>
            <w:tcMar>
              <w:top w:w="50" w:type="dxa"/>
              <w:left w:w="100" w:type="dxa"/>
            </w:tcMar>
            <w:vAlign w:val="center"/>
          </w:tcPr>
          <w:p w14:paraId="1BA9D27F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7.</w:t>
            </w: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30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Зарубежная литература=8 час</w:t>
            </w:r>
          </w:p>
        </w:tc>
      </w:tr>
      <w:tr w:rsidR="003F7B5C" w:rsidRPr="00CD30F9" w14:paraId="1B6A1A48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12521C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61</w:t>
            </w:r>
          </w:p>
        </w:tc>
        <w:tc>
          <w:tcPr>
            <w:tcW w:w="1135" w:type="dxa"/>
          </w:tcPr>
          <w:p w14:paraId="66E4FB4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28.04</w:t>
            </w:r>
          </w:p>
        </w:tc>
        <w:tc>
          <w:tcPr>
            <w:tcW w:w="1134" w:type="dxa"/>
          </w:tcPr>
          <w:p w14:paraId="7987A27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63715FE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 де 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0F78769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1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2F3B10F8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07F0210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62</w:t>
            </w:r>
          </w:p>
        </w:tc>
        <w:tc>
          <w:tcPr>
            <w:tcW w:w="1135" w:type="dxa"/>
          </w:tcPr>
          <w:p w14:paraId="337F0BB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05.05</w:t>
            </w:r>
          </w:p>
        </w:tc>
        <w:tc>
          <w:tcPr>
            <w:tcW w:w="1134" w:type="dxa"/>
          </w:tcPr>
          <w:p w14:paraId="2BF10E2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59B98BA5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E2F14B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2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062FFFD1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806B511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63</w:t>
            </w:r>
          </w:p>
        </w:tc>
        <w:tc>
          <w:tcPr>
            <w:tcW w:w="1135" w:type="dxa"/>
          </w:tcPr>
          <w:p w14:paraId="045CFEC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08.05</w:t>
            </w:r>
          </w:p>
        </w:tc>
        <w:tc>
          <w:tcPr>
            <w:tcW w:w="1134" w:type="dxa"/>
          </w:tcPr>
          <w:p w14:paraId="7EA6FB9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670E03B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Зарубежная новеллистика. Жанр новеллы в литературе, его особенности. П. Мериме. Идейно-художественное своеобразие новеллы «Маттео Фальконе»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1FB1E1C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3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5E8B632D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75AAF2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64</w:t>
            </w:r>
          </w:p>
        </w:tc>
        <w:tc>
          <w:tcPr>
            <w:tcW w:w="1135" w:type="dxa"/>
          </w:tcPr>
          <w:p w14:paraId="0F2C04B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12.05</w:t>
            </w:r>
          </w:p>
        </w:tc>
        <w:tc>
          <w:tcPr>
            <w:tcW w:w="1134" w:type="dxa"/>
          </w:tcPr>
          <w:p w14:paraId="26BCE108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3711A48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AE0D65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4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0A80AC07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68AF8F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65</w:t>
            </w:r>
          </w:p>
        </w:tc>
        <w:tc>
          <w:tcPr>
            <w:tcW w:w="1135" w:type="dxa"/>
          </w:tcPr>
          <w:p w14:paraId="5F23BE3D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15.05</w:t>
            </w:r>
          </w:p>
        </w:tc>
        <w:tc>
          <w:tcPr>
            <w:tcW w:w="1134" w:type="dxa"/>
          </w:tcPr>
          <w:p w14:paraId="79461A5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116CDF23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18B8F44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5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618A4E59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5446AA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66</w:t>
            </w:r>
          </w:p>
        </w:tc>
        <w:tc>
          <w:tcPr>
            <w:tcW w:w="1135" w:type="dxa"/>
          </w:tcPr>
          <w:p w14:paraId="0D278B21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19.05</w:t>
            </w:r>
          </w:p>
        </w:tc>
        <w:tc>
          <w:tcPr>
            <w:tcW w:w="1134" w:type="dxa"/>
          </w:tcPr>
          <w:p w14:paraId="41111A4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4829CC7E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де Сент Экзюпери. Повесть-сказка «Маленький принц». Система образов. Образ Маленького принца. Взаимоотношения главного героя с другими персонажами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0696C82E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6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7DBC2A1F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EC8AAB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67</w:t>
            </w:r>
          </w:p>
        </w:tc>
        <w:tc>
          <w:tcPr>
            <w:tcW w:w="1135" w:type="dxa"/>
          </w:tcPr>
          <w:p w14:paraId="3A908FE6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22.05</w:t>
            </w:r>
          </w:p>
        </w:tc>
        <w:tc>
          <w:tcPr>
            <w:tcW w:w="1134" w:type="dxa"/>
          </w:tcPr>
          <w:p w14:paraId="56ED32DC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64C506A0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59C06C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7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0A3027EF" w14:textId="77777777" w:rsidTr="0094608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6A8EBF6" w14:textId="77777777" w:rsidR="003F7B5C" w:rsidRPr="00CD30F9" w:rsidRDefault="003F7B5C" w:rsidP="0094608D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68</w:t>
            </w:r>
          </w:p>
        </w:tc>
        <w:tc>
          <w:tcPr>
            <w:tcW w:w="1135" w:type="dxa"/>
          </w:tcPr>
          <w:p w14:paraId="09710A39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26.05</w:t>
            </w:r>
          </w:p>
        </w:tc>
        <w:tc>
          <w:tcPr>
            <w:tcW w:w="1134" w:type="dxa"/>
          </w:tcPr>
          <w:p w14:paraId="50A1D59E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066" w:type="dxa"/>
            <w:tcMar>
              <w:top w:w="50" w:type="dxa"/>
              <w:left w:w="100" w:type="dxa"/>
            </w:tcMar>
            <w:vAlign w:val="center"/>
          </w:tcPr>
          <w:p w14:paraId="6B8CEEFB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>Резервный урок. Итоговый урок. Результаты и планы на следующий год. Список рекомендуемой литературы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18B8F232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8">
              <w:r w:rsidRPr="00CD30F9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https://m.edsoo.ru/7f41727e</w:t>
              </w:r>
            </w:hyperlink>
          </w:p>
        </w:tc>
      </w:tr>
      <w:tr w:rsidR="003F7B5C" w:rsidRPr="00CD30F9" w14:paraId="527A2AB5" w14:textId="77777777" w:rsidTr="0094608D">
        <w:trPr>
          <w:trHeight w:val="144"/>
          <w:tblCellSpacing w:w="20" w:type="nil"/>
        </w:trPr>
        <w:tc>
          <w:tcPr>
            <w:tcW w:w="10774" w:type="dxa"/>
            <w:gridSpan w:val="5"/>
            <w:tcMar>
              <w:top w:w="50" w:type="dxa"/>
              <w:left w:w="100" w:type="dxa"/>
            </w:tcMar>
            <w:vAlign w:val="center"/>
          </w:tcPr>
          <w:p w14:paraId="74789F0A" w14:textId="77777777" w:rsidR="003F7B5C" w:rsidRPr="00CD30F9" w:rsidRDefault="003F7B5C" w:rsidP="0094608D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D30F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ИТОГО: 68 час: КР -2; Вн чт-2; Рр-5</w:t>
            </w:r>
          </w:p>
        </w:tc>
      </w:tr>
    </w:tbl>
    <w:p w14:paraId="3246B3FA" w14:textId="77777777" w:rsidR="003F7B5C" w:rsidRPr="00CD30F9" w:rsidRDefault="003F7B5C" w:rsidP="003F7B5C">
      <w:pPr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D30F9">
        <w:rPr>
          <w:rFonts w:ascii="Times New Roman" w:hAnsi="Times New Roman" w:cs="Times New Roman"/>
          <w:b/>
          <w:i/>
          <w:iCs/>
          <w:sz w:val="20"/>
          <w:szCs w:val="20"/>
        </w:rPr>
        <w:t>ЛИСТ КОРРЕКТИРОВКИ</w:t>
      </w:r>
    </w:p>
    <w:p w14:paraId="5D734261" w14:textId="77777777" w:rsidR="003F7B5C" w:rsidRPr="00CD30F9" w:rsidRDefault="003F7B5C" w:rsidP="003F7B5C">
      <w:pPr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D30F9">
        <w:rPr>
          <w:rFonts w:ascii="Times New Roman" w:hAnsi="Times New Roman" w:cs="Times New Roman"/>
          <w:b/>
          <w:i/>
          <w:iCs/>
          <w:sz w:val="20"/>
          <w:szCs w:val="20"/>
        </w:rPr>
        <w:t>КАЛЕНДАРНО-ТЕМАТИЧЕСКОГО ПЛАНИРОВАНИЯ</w:t>
      </w:r>
    </w:p>
    <w:p w14:paraId="29C664CC" w14:textId="77777777" w:rsidR="003F7B5C" w:rsidRPr="00CD30F9" w:rsidRDefault="003F7B5C" w:rsidP="003F7B5C">
      <w:pPr>
        <w:rPr>
          <w:rFonts w:ascii="Times New Roman" w:hAnsi="Times New Roman" w:cs="Times New Roman"/>
          <w:sz w:val="20"/>
          <w:szCs w:val="20"/>
        </w:rPr>
      </w:pPr>
      <w:r w:rsidRPr="00CD30F9">
        <w:rPr>
          <w:rFonts w:ascii="Times New Roman" w:hAnsi="Times New Roman" w:cs="Times New Roman"/>
          <w:sz w:val="20"/>
          <w:szCs w:val="20"/>
        </w:rPr>
        <w:t>Предмет: литература</w:t>
      </w:r>
    </w:p>
    <w:p w14:paraId="3B15AC9E" w14:textId="77777777" w:rsidR="003F7B5C" w:rsidRPr="00CD30F9" w:rsidRDefault="003F7B5C" w:rsidP="003F7B5C">
      <w:pPr>
        <w:rPr>
          <w:rFonts w:ascii="Times New Roman" w:hAnsi="Times New Roman" w:cs="Times New Roman"/>
          <w:sz w:val="20"/>
          <w:szCs w:val="20"/>
        </w:rPr>
      </w:pPr>
      <w:r w:rsidRPr="00CD30F9">
        <w:rPr>
          <w:rFonts w:ascii="Times New Roman" w:hAnsi="Times New Roman" w:cs="Times New Roman"/>
          <w:sz w:val="20"/>
          <w:szCs w:val="20"/>
        </w:rPr>
        <w:t>Класс 7-Б</w:t>
      </w:r>
    </w:p>
    <w:p w14:paraId="498C0051" w14:textId="77777777" w:rsidR="003F7B5C" w:rsidRPr="00CD30F9" w:rsidRDefault="003F7B5C" w:rsidP="003F7B5C">
      <w:pPr>
        <w:rPr>
          <w:rFonts w:ascii="Times New Roman" w:hAnsi="Times New Roman" w:cs="Times New Roman"/>
          <w:sz w:val="20"/>
          <w:szCs w:val="20"/>
        </w:rPr>
      </w:pPr>
      <w:r w:rsidRPr="00CD30F9">
        <w:rPr>
          <w:rFonts w:ascii="Times New Roman" w:hAnsi="Times New Roman" w:cs="Times New Roman"/>
          <w:sz w:val="20"/>
          <w:szCs w:val="20"/>
        </w:rPr>
        <w:t>Учитель Г.С.Козубаева</w:t>
      </w:r>
    </w:p>
    <w:p w14:paraId="1AF4F1E1" w14:textId="77777777" w:rsidR="003F7B5C" w:rsidRPr="00CD30F9" w:rsidRDefault="003F7B5C" w:rsidP="003F7B5C">
      <w:pPr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CD30F9">
        <w:rPr>
          <w:rFonts w:ascii="Times New Roman" w:hAnsi="Times New Roman" w:cs="Times New Roman"/>
          <w:b/>
          <w:sz w:val="20"/>
          <w:szCs w:val="20"/>
          <w:lang w:val="en-US"/>
        </w:rPr>
        <w:t>202</w:t>
      </w:r>
      <w:r w:rsidRPr="00CD30F9">
        <w:rPr>
          <w:rFonts w:ascii="Times New Roman" w:hAnsi="Times New Roman" w:cs="Times New Roman"/>
          <w:b/>
          <w:sz w:val="20"/>
          <w:szCs w:val="20"/>
        </w:rPr>
        <w:t>5</w:t>
      </w:r>
      <w:r w:rsidRPr="00CD30F9">
        <w:rPr>
          <w:rFonts w:ascii="Times New Roman" w:hAnsi="Times New Roman" w:cs="Times New Roman"/>
          <w:b/>
          <w:sz w:val="20"/>
          <w:szCs w:val="20"/>
          <w:lang w:val="en-US"/>
        </w:rPr>
        <w:t>/202</w:t>
      </w:r>
      <w:r w:rsidRPr="00CD30F9">
        <w:rPr>
          <w:rFonts w:ascii="Times New Roman" w:hAnsi="Times New Roman" w:cs="Times New Roman"/>
          <w:b/>
          <w:sz w:val="20"/>
          <w:szCs w:val="20"/>
        </w:rPr>
        <w:t>6</w:t>
      </w:r>
      <w:r w:rsidRPr="00CD30F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УЧЕБНЫЙ ГОД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2"/>
        <w:gridCol w:w="2057"/>
        <w:gridCol w:w="1236"/>
        <w:gridCol w:w="1542"/>
        <w:gridCol w:w="1924"/>
        <w:gridCol w:w="1748"/>
      </w:tblGrid>
      <w:tr w:rsidR="003F7B5C" w:rsidRPr="00CD30F9" w14:paraId="0B88EC90" w14:textId="77777777" w:rsidTr="00EC42D8">
        <w:trPr>
          <w:jc w:val="center"/>
        </w:trPr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FFF08" w14:textId="77777777" w:rsidR="003F7B5C" w:rsidRPr="00CD30F9" w:rsidRDefault="003F7B5C" w:rsidP="009460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30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№ урока</w:t>
            </w:r>
          </w:p>
        </w:tc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7BBE3" w14:textId="77777777" w:rsidR="003F7B5C" w:rsidRPr="00CD30F9" w:rsidRDefault="003F7B5C" w:rsidP="009460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30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Тема</w:t>
            </w:r>
          </w:p>
        </w:tc>
        <w:tc>
          <w:tcPr>
            <w:tcW w:w="2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FAF1C" w14:textId="77777777" w:rsidR="003F7B5C" w:rsidRPr="00CD30F9" w:rsidRDefault="003F7B5C" w:rsidP="009460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30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Количество часов</w:t>
            </w:r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D8F20" w14:textId="77777777" w:rsidR="003F7B5C" w:rsidRPr="00CD30F9" w:rsidRDefault="003F7B5C" w:rsidP="009460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30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8A32E" w14:textId="77777777" w:rsidR="003F7B5C" w:rsidRPr="00CD30F9" w:rsidRDefault="003F7B5C" w:rsidP="009460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30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Способ корректировки</w:t>
            </w:r>
          </w:p>
        </w:tc>
      </w:tr>
      <w:tr w:rsidR="003F7B5C" w:rsidRPr="00CD30F9" w14:paraId="3F8C3E7F" w14:textId="77777777" w:rsidTr="00EC42D8">
        <w:trPr>
          <w:jc w:val="center"/>
        </w:trPr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8036A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7CEB4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19707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  <w:r w:rsidRPr="00CD30F9">
              <w:rPr>
                <w:sz w:val="20"/>
                <w:szCs w:val="20"/>
                <w:lang w:val="en-US"/>
              </w:rPr>
              <w:t>по плану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B8D88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  <w:r w:rsidRPr="00CD30F9">
              <w:rPr>
                <w:sz w:val="20"/>
                <w:szCs w:val="20"/>
                <w:lang w:val="en-US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177C4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C977C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</w:tr>
      <w:tr w:rsidR="003F7B5C" w:rsidRPr="00CD30F9" w14:paraId="0AF7ABD7" w14:textId="77777777" w:rsidTr="00EC42D8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6ECC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47B9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6637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2CEF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CEAD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9472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</w:tr>
      <w:tr w:rsidR="003F7B5C" w:rsidRPr="00CD30F9" w14:paraId="3303115A" w14:textId="77777777" w:rsidTr="00EC42D8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0316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54BC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7FCC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843C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C471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0A4D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</w:tr>
      <w:tr w:rsidR="003F7B5C" w:rsidRPr="00CD30F9" w14:paraId="5768DDA0" w14:textId="77777777" w:rsidTr="00EC42D8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7A52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6059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17E4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4C57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15629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3158" w14:textId="77777777" w:rsidR="003F7B5C" w:rsidRPr="00CD30F9" w:rsidRDefault="003F7B5C" w:rsidP="0094608D">
            <w:pPr>
              <w:rPr>
                <w:sz w:val="20"/>
                <w:szCs w:val="20"/>
                <w:lang w:val="en-US"/>
              </w:rPr>
            </w:pPr>
          </w:p>
        </w:tc>
      </w:tr>
    </w:tbl>
    <w:bookmarkEnd w:id="2"/>
    <w:bookmarkEnd w:id="3"/>
    <w:p w14:paraId="3159ED6B" w14:textId="77777777" w:rsidR="0066326D" w:rsidRPr="00CD30F9" w:rsidRDefault="0066326D" w:rsidP="0066326D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CD30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 6 КЛАССА</w:t>
      </w:r>
    </w:p>
    <w:p w14:paraId="61F5F03F" w14:textId="77777777" w:rsidR="0066326D" w:rsidRPr="00CD30F9" w:rsidRDefault="0066326D" w:rsidP="0066326D">
      <w:pPr>
        <w:spacing w:after="0" w:line="480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CD30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330E7A94" w14:textId="77777777" w:rsidR="0066326D" w:rsidRPr="00CD30F9" w:rsidRDefault="0066326D">
      <w:pPr>
        <w:numPr>
          <w:ilvl w:val="0"/>
          <w:numId w:val="22"/>
        </w:numPr>
        <w:spacing w:after="0" w:line="276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0F9">
        <w:rPr>
          <w:rFonts w:ascii="Times New Roman" w:eastAsia="Times New Roman" w:hAnsi="Times New Roman" w:cs="Times New Roman"/>
          <w:sz w:val="24"/>
          <w:szCs w:val="24"/>
          <w:lang w:eastAsia="ru-RU"/>
        </w:rPr>
        <w:t>.Литература:</w:t>
      </w:r>
      <w:r w:rsidRPr="00CD30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 класс: учебник в 2-х частях / В.Я. Коровина и др. –14-е изд.-М.: Просвещение, 2023 </w:t>
      </w:r>
    </w:p>
    <w:p w14:paraId="4D814380" w14:textId="77777777" w:rsidR="0066326D" w:rsidRPr="00CD30F9" w:rsidRDefault="0066326D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30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Аудиоприложение к учебнику: фонохрестоматия к учебнику по литературе за 5-9 класс по программе Коровиной. ОАО </w:t>
      </w:r>
      <w:r w:rsidRPr="00CD30F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"Издательство "Просвещение"",2024</w:t>
      </w:r>
    </w:p>
    <w:p w14:paraId="73076721" w14:textId="77777777" w:rsidR="0066326D" w:rsidRPr="00CD30F9" w:rsidRDefault="0066326D" w:rsidP="0066326D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D30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7E0C50D3" w14:textId="77777777" w:rsidR="0066326D" w:rsidRPr="00CD30F9" w:rsidRDefault="0066326D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0F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Литература:</w:t>
      </w:r>
      <w:r w:rsidRPr="00CD30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 класс: учебник в 2-х частях / В.Я. Коровина и др. –14-е изд.-М.: Просвещение, 2024 </w:t>
      </w:r>
    </w:p>
    <w:p w14:paraId="3985A7F6" w14:textId="77777777" w:rsidR="0066326D" w:rsidRPr="00CD30F9" w:rsidRDefault="0066326D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D30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В. Я. Коровина, И. С. Збарский. Литература  6 класс   Методические советы    под редакцией В. И. Коровина, М.: Просвещение,2019</w:t>
      </w:r>
    </w:p>
    <w:p w14:paraId="57896534" w14:textId="77777777" w:rsidR="0066326D" w:rsidRPr="00CD30F9" w:rsidRDefault="0066326D">
      <w:pPr>
        <w:numPr>
          <w:ilvl w:val="0"/>
          <w:numId w:val="23"/>
        </w:numPr>
        <w:shd w:val="clear" w:color="auto" w:fill="FFFFFF"/>
        <w:spacing w:after="200" w:line="276" w:lineRule="auto"/>
        <w:contextualSpacing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D30F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Уроки литературы в 6 классе. Поурочные разработки : учеб. пособие для общеобразоват. организаций / Н. В. Беляева. — 3-е изд. — М. : Просвещение, 2016 — 252 с.</w:t>
      </w:r>
    </w:p>
    <w:p w14:paraId="07BF551E" w14:textId="77777777" w:rsidR="0066326D" w:rsidRPr="00CD30F9" w:rsidRDefault="0066326D" w:rsidP="0066326D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D30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523116BF" w14:textId="77777777" w:rsidR="0066326D" w:rsidRPr="00CD30F9" w:rsidRDefault="0066326D">
      <w:pPr>
        <w:numPr>
          <w:ilvl w:val="0"/>
          <w:numId w:val="24"/>
        </w:numPr>
        <w:shd w:val="clear" w:color="auto" w:fill="FFFFFF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D30F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Библиотека ЦОК </w:t>
      </w:r>
      <w:hyperlink r:id="rId89" w:history="1">
        <w:r w:rsidRPr="00CD30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https://myschool.edu.ru/</w:t>
        </w:r>
      </w:hyperlink>
    </w:p>
    <w:p w14:paraId="38E6BBB5" w14:textId="0B3F4309" w:rsidR="007A4690" w:rsidRPr="00CD30F9" w:rsidRDefault="0066326D">
      <w:pPr>
        <w:numPr>
          <w:ilvl w:val="0"/>
          <w:numId w:val="24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30F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РЭШ </w:t>
      </w:r>
      <w:r w:rsidRPr="00CD30F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</w:p>
    <w:sectPr w:rsidR="007A4690" w:rsidRPr="00CD30F9" w:rsidSect="007A4690">
      <w:footerReference w:type="default" r:id="rId9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9C34D" w14:textId="77777777" w:rsidR="001062C0" w:rsidRDefault="001062C0" w:rsidP="007A4690">
      <w:pPr>
        <w:spacing w:after="0" w:line="240" w:lineRule="auto"/>
      </w:pPr>
      <w:r>
        <w:separator/>
      </w:r>
    </w:p>
  </w:endnote>
  <w:endnote w:type="continuationSeparator" w:id="0">
    <w:p w14:paraId="1BC475F2" w14:textId="77777777" w:rsidR="001062C0" w:rsidRDefault="001062C0" w:rsidP="007A4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911479"/>
      <w:docPartObj>
        <w:docPartGallery w:val="Page Numbers (Bottom of Page)"/>
        <w:docPartUnique/>
      </w:docPartObj>
    </w:sdtPr>
    <w:sdtContent>
      <w:p w14:paraId="5E9E5B84" w14:textId="6A27A29C" w:rsidR="007A4690" w:rsidRDefault="007A469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CE0C19" w14:textId="77777777" w:rsidR="007A4690" w:rsidRDefault="007A469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C1D10" w14:textId="77777777" w:rsidR="001062C0" w:rsidRDefault="001062C0" w:rsidP="007A4690">
      <w:pPr>
        <w:spacing w:after="0" w:line="240" w:lineRule="auto"/>
      </w:pPr>
      <w:r>
        <w:separator/>
      </w:r>
    </w:p>
  </w:footnote>
  <w:footnote w:type="continuationSeparator" w:id="0">
    <w:p w14:paraId="1C61A7B7" w14:textId="77777777" w:rsidR="001062C0" w:rsidRDefault="001062C0" w:rsidP="007A4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51B0626"/>
    <w:multiLevelType w:val="hybridMultilevel"/>
    <w:tmpl w:val="21726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25C3B"/>
    <w:multiLevelType w:val="multilevel"/>
    <w:tmpl w:val="2392E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DE2C7C"/>
    <w:multiLevelType w:val="multilevel"/>
    <w:tmpl w:val="91027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9A01FA"/>
    <w:multiLevelType w:val="multilevel"/>
    <w:tmpl w:val="28826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3D7890"/>
    <w:multiLevelType w:val="multilevel"/>
    <w:tmpl w:val="1C0098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D74A4D"/>
    <w:multiLevelType w:val="hybridMultilevel"/>
    <w:tmpl w:val="7D1E5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23E6B"/>
    <w:multiLevelType w:val="multilevel"/>
    <w:tmpl w:val="94620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EB7193"/>
    <w:multiLevelType w:val="multilevel"/>
    <w:tmpl w:val="C4707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6517B7"/>
    <w:multiLevelType w:val="multilevel"/>
    <w:tmpl w:val="EAB60B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FD5CE4"/>
    <w:multiLevelType w:val="multilevel"/>
    <w:tmpl w:val="D818B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8F3C8D"/>
    <w:multiLevelType w:val="multilevel"/>
    <w:tmpl w:val="3D7AC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A322545"/>
    <w:multiLevelType w:val="multilevel"/>
    <w:tmpl w:val="214CE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311449"/>
    <w:multiLevelType w:val="multilevel"/>
    <w:tmpl w:val="E5F0E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6C69A0"/>
    <w:multiLevelType w:val="hybridMultilevel"/>
    <w:tmpl w:val="3B78C444"/>
    <w:lvl w:ilvl="0" w:tplc="1932EADC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946F9DA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E4588940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D830325C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55D64C88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7D802BB6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359E7562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BF500A62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D526894A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52BD6F29"/>
    <w:multiLevelType w:val="multilevel"/>
    <w:tmpl w:val="986E3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3BD541B"/>
    <w:multiLevelType w:val="multilevel"/>
    <w:tmpl w:val="8F60B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4A62100"/>
    <w:multiLevelType w:val="multilevel"/>
    <w:tmpl w:val="7A72E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C586471"/>
    <w:multiLevelType w:val="hybridMultilevel"/>
    <w:tmpl w:val="17300A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1EA21DC"/>
    <w:multiLevelType w:val="multilevel"/>
    <w:tmpl w:val="7AC69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6F87C03"/>
    <w:multiLevelType w:val="multilevel"/>
    <w:tmpl w:val="87E03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B71169B"/>
    <w:multiLevelType w:val="multilevel"/>
    <w:tmpl w:val="DB04C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DA64C00"/>
    <w:multiLevelType w:val="multilevel"/>
    <w:tmpl w:val="9C54B3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6BF5397"/>
    <w:multiLevelType w:val="hybridMultilevel"/>
    <w:tmpl w:val="0E5C3118"/>
    <w:lvl w:ilvl="0" w:tplc="BA82B72A">
      <w:numFmt w:val="bullet"/>
      <w:lvlText w:val=""/>
      <w:lvlJc w:val="left"/>
      <w:pPr>
        <w:ind w:left="222" w:hanging="77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CB65940">
      <w:numFmt w:val="bullet"/>
      <w:lvlText w:val="•"/>
      <w:lvlJc w:val="left"/>
      <w:pPr>
        <w:ind w:left="1178" w:hanging="778"/>
      </w:pPr>
      <w:rPr>
        <w:rFonts w:hint="default"/>
        <w:lang w:val="ru-RU" w:eastAsia="en-US" w:bidi="ar-SA"/>
      </w:rPr>
    </w:lvl>
    <w:lvl w:ilvl="2" w:tplc="5ECE9672">
      <w:numFmt w:val="bullet"/>
      <w:lvlText w:val="•"/>
      <w:lvlJc w:val="left"/>
      <w:pPr>
        <w:ind w:left="2137" w:hanging="778"/>
      </w:pPr>
      <w:rPr>
        <w:rFonts w:hint="default"/>
        <w:lang w:val="ru-RU" w:eastAsia="en-US" w:bidi="ar-SA"/>
      </w:rPr>
    </w:lvl>
    <w:lvl w:ilvl="3" w:tplc="1A42DF90">
      <w:numFmt w:val="bullet"/>
      <w:lvlText w:val="•"/>
      <w:lvlJc w:val="left"/>
      <w:pPr>
        <w:ind w:left="3095" w:hanging="778"/>
      </w:pPr>
      <w:rPr>
        <w:rFonts w:hint="default"/>
        <w:lang w:val="ru-RU" w:eastAsia="en-US" w:bidi="ar-SA"/>
      </w:rPr>
    </w:lvl>
    <w:lvl w:ilvl="4" w:tplc="461AB2BC">
      <w:numFmt w:val="bullet"/>
      <w:lvlText w:val="•"/>
      <w:lvlJc w:val="left"/>
      <w:pPr>
        <w:ind w:left="4054" w:hanging="778"/>
      </w:pPr>
      <w:rPr>
        <w:rFonts w:hint="default"/>
        <w:lang w:val="ru-RU" w:eastAsia="en-US" w:bidi="ar-SA"/>
      </w:rPr>
    </w:lvl>
    <w:lvl w:ilvl="5" w:tplc="6D20F9D0">
      <w:numFmt w:val="bullet"/>
      <w:lvlText w:val="•"/>
      <w:lvlJc w:val="left"/>
      <w:pPr>
        <w:ind w:left="5013" w:hanging="778"/>
      </w:pPr>
      <w:rPr>
        <w:rFonts w:hint="default"/>
        <w:lang w:val="ru-RU" w:eastAsia="en-US" w:bidi="ar-SA"/>
      </w:rPr>
    </w:lvl>
    <w:lvl w:ilvl="6" w:tplc="60D06196">
      <w:numFmt w:val="bullet"/>
      <w:lvlText w:val="•"/>
      <w:lvlJc w:val="left"/>
      <w:pPr>
        <w:ind w:left="5971" w:hanging="778"/>
      </w:pPr>
      <w:rPr>
        <w:rFonts w:hint="default"/>
        <w:lang w:val="ru-RU" w:eastAsia="en-US" w:bidi="ar-SA"/>
      </w:rPr>
    </w:lvl>
    <w:lvl w:ilvl="7" w:tplc="26C23608">
      <w:numFmt w:val="bullet"/>
      <w:lvlText w:val="•"/>
      <w:lvlJc w:val="left"/>
      <w:pPr>
        <w:ind w:left="6930" w:hanging="778"/>
      </w:pPr>
      <w:rPr>
        <w:rFonts w:hint="default"/>
        <w:lang w:val="ru-RU" w:eastAsia="en-US" w:bidi="ar-SA"/>
      </w:rPr>
    </w:lvl>
    <w:lvl w:ilvl="8" w:tplc="4DC8477C">
      <w:numFmt w:val="bullet"/>
      <w:lvlText w:val="•"/>
      <w:lvlJc w:val="left"/>
      <w:pPr>
        <w:ind w:left="7889" w:hanging="778"/>
      </w:pPr>
      <w:rPr>
        <w:rFonts w:hint="default"/>
        <w:lang w:val="ru-RU" w:eastAsia="en-US" w:bidi="ar-SA"/>
      </w:rPr>
    </w:lvl>
  </w:abstractNum>
  <w:abstractNum w:abstractNumId="28" w15:restartNumberingAfterBreak="0">
    <w:nsid w:val="79F91D08"/>
    <w:multiLevelType w:val="multilevel"/>
    <w:tmpl w:val="E69A5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62573829">
    <w:abstractNumId w:val="18"/>
  </w:num>
  <w:num w:numId="2" w16cid:durableId="534006839">
    <w:abstractNumId w:val="27"/>
  </w:num>
  <w:num w:numId="3" w16cid:durableId="2118863059">
    <w:abstractNumId w:val="24"/>
  </w:num>
  <w:num w:numId="4" w16cid:durableId="709767982">
    <w:abstractNumId w:val="6"/>
  </w:num>
  <w:num w:numId="5" w16cid:durableId="382825526">
    <w:abstractNumId w:val="16"/>
  </w:num>
  <w:num w:numId="6" w16cid:durableId="885724844">
    <w:abstractNumId w:val="14"/>
  </w:num>
  <w:num w:numId="7" w16cid:durableId="75371733">
    <w:abstractNumId w:val="13"/>
  </w:num>
  <w:num w:numId="8" w16cid:durableId="781805411">
    <w:abstractNumId w:val="21"/>
  </w:num>
  <w:num w:numId="9" w16cid:durableId="1817142167">
    <w:abstractNumId w:val="20"/>
  </w:num>
  <w:num w:numId="10" w16cid:durableId="1479179457">
    <w:abstractNumId w:val="15"/>
  </w:num>
  <w:num w:numId="11" w16cid:durableId="419134126">
    <w:abstractNumId w:val="8"/>
  </w:num>
  <w:num w:numId="12" w16cid:durableId="1061488762">
    <w:abstractNumId w:val="9"/>
  </w:num>
  <w:num w:numId="13" w16cid:durableId="994336450">
    <w:abstractNumId w:val="23"/>
  </w:num>
  <w:num w:numId="14" w16cid:durableId="854264861">
    <w:abstractNumId w:val="11"/>
  </w:num>
  <w:num w:numId="15" w16cid:durableId="345330927">
    <w:abstractNumId w:val="7"/>
  </w:num>
  <w:num w:numId="16" w16cid:durableId="676150339">
    <w:abstractNumId w:val="26"/>
  </w:num>
  <w:num w:numId="17" w16cid:durableId="1756627270">
    <w:abstractNumId w:val="17"/>
  </w:num>
  <w:num w:numId="18" w16cid:durableId="487331123">
    <w:abstractNumId w:val="25"/>
  </w:num>
  <w:num w:numId="19" w16cid:durableId="58597346">
    <w:abstractNumId w:val="12"/>
  </w:num>
  <w:num w:numId="20" w16cid:durableId="1384983532">
    <w:abstractNumId w:val="28"/>
  </w:num>
  <w:num w:numId="21" w16cid:durableId="318777013">
    <w:abstractNumId w:val="19"/>
  </w:num>
  <w:num w:numId="22" w16cid:durableId="6785788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353696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952450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7AE"/>
    <w:rsid w:val="00002988"/>
    <w:rsid w:val="0004715A"/>
    <w:rsid w:val="00075EB3"/>
    <w:rsid w:val="00077F82"/>
    <w:rsid w:val="000B65FA"/>
    <w:rsid w:val="001062C0"/>
    <w:rsid w:val="001162D2"/>
    <w:rsid w:val="00247F3C"/>
    <w:rsid w:val="003468DA"/>
    <w:rsid w:val="003F7B5C"/>
    <w:rsid w:val="004C2A45"/>
    <w:rsid w:val="00547C93"/>
    <w:rsid w:val="00584CFF"/>
    <w:rsid w:val="0066326D"/>
    <w:rsid w:val="007A4690"/>
    <w:rsid w:val="00980F83"/>
    <w:rsid w:val="00A829F4"/>
    <w:rsid w:val="00B208AE"/>
    <w:rsid w:val="00B54F51"/>
    <w:rsid w:val="00C802D3"/>
    <w:rsid w:val="00CD30F9"/>
    <w:rsid w:val="00D26147"/>
    <w:rsid w:val="00D848D5"/>
    <w:rsid w:val="00DF0121"/>
    <w:rsid w:val="00E00A22"/>
    <w:rsid w:val="00E620E4"/>
    <w:rsid w:val="00E917AE"/>
    <w:rsid w:val="00EC42D8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ACA35"/>
  <w15:chartTrackingRefBased/>
  <w15:docId w15:val="{72C82922-84AE-43B5-AA4A-7BB001CC7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715A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F7B5C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F7B5C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F7B5C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F7B5C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715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4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4690"/>
    <w:rPr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7A4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qFormat/>
    <w:rsid w:val="007A4690"/>
    <w:rPr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47F3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247F3C"/>
    <w:pPr>
      <w:widowControl w:val="0"/>
      <w:autoSpaceDE w:val="0"/>
      <w:autoSpaceDN w:val="0"/>
      <w:spacing w:before="573" w:after="0" w:line="240" w:lineRule="auto"/>
      <w:ind w:left="22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ody Text"/>
    <w:basedOn w:val="a"/>
    <w:link w:val="a9"/>
    <w:qFormat/>
    <w:rsid w:val="00247F3C"/>
    <w:pPr>
      <w:widowControl w:val="0"/>
      <w:autoSpaceDE w:val="0"/>
      <w:autoSpaceDN w:val="0"/>
      <w:spacing w:after="0" w:line="240" w:lineRule="auto"/>
      <w:ind w:left="22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rsid w:val="00247F3C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110">
    <w:name w:val="Заголовок 11"/>
    <w:basedOn w:val="a"/>
    <w:uiPriority w:val="1"/>
    <w:qFormat/>
    <w:rsid w:val="00247F3C"/>
    <w:pPr>
      <w:widowControl w:val="0"/>
      <w:autoSpaceDE w:val="0"/>
      <w:autoSpaceDN w:val="0"/>
      <w:spacing w:after="0" w:line="317" w:lineRule="exact"/>
      <w:ind w:left="93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247F3C"/>
    <w:pPr>
      <w:widowControl w:val="0"/>
      <w:autoSpaceDE w:val="0"/>
      <w:autoSpaceDN w:val="0"/>
      <w:spacing w:before="2" w:after="0" w:line="240" w:lineRule="auto"/>
      <w:ind w:left="222" w:firstLine="707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a">
    <w:name w:val="List Paragraph"/>
    <w:basedOn w:val="a"/>
    <w:uiPriority w:val="34"/>
    <w:qFormat/>
    <w:rsid w:val="00247F3C"/>
    <w:pPr>
      <w:widowControl w:val="0"/>
      <w:autoSpaceDE w:val="0"/>
      <w:autoSpaceDN w:val="0"/>
      <w:spacing w:after="0" w:line="240" w:lineRule="auto"/>
      <w:ind w:left="222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47F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47F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47F3C"/>
    <w:rPr>
      <w:rFonts w:ascii="Tahoma" w:eastAsia="Times New Roman" w:hAnsi="Tahoma" w:cs="Tahoma"/>
      <w:kern w:val="0"/>
      <w:sz w:val="16"/>
      <w:szCs w:val="16"/>
      <w14:ligatures w14:val="none"/>
    </w:rPr>
  </w:style>
  <w:style w:type="table" w:customStyle="1" w:styleId="12">
    <w:name w:val="Сетка таблицы1"/>
    <w:basedOn w:val="a1"/>
    <w:next w:val="a3"/>
    <w:uiPriority w:val="39"/>
    <w:rsid w:val="003F7B5C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Обычный (Интернет)1"/>
    <w:basedOn w:val="a"/>
    <w:rsid w:val="003F7B5C"/>
    <w:pPr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F7B5C"/>
    <w:rPr>
      <w:rFonts w:ascii="Cambria" w:eastAsia="Times New Roman" w:hAnsi="Cambria" w:cs="Times New Roman"/>
      <w:b/>
      <w:bCs/>
      <w:color w:val="365F91"/>
      <w:kern w:val="0"/>
      <w:sz w:val="28"/>
      <w:szCs w:val="2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3F7B5C"/>
    <w:rPr>
      <w:rFonts w:ascii="Cambria" w:eastAsia="Times New Roman" w:hAnsi="Cambria" w:cs="Times New Roman"/>
      <w:b/>
      <w:bCs/>
      <w:color w:val="4F81BD"/>
      <w:kern w:val="0"/>
      <w:sz w:val="26"/>
      <w:szCs w:val="2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3F7B5C"/>
    <w:rPr>
      <w:rFonts w:ascii="Cambria" w:eastAsia="Times New Roman" w:hAnsi="Cambria" w:cs="Times New Roman"/>
      <w:b/>
      <w:bCs/>
      <w:color w:val="4F81BD"/>
      <w:kern w:val="0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3F7B5C"/>
    <w:rPr>
      <w:rFonts w:ascii="Cambria" w:eastAsia="Times New Roman" w:hAnsi="Cambria" w:cs="Times New Roman"/>
      <w:b/>
      <w:bCs/>
      <w:i/>
      <w:iCs/>
      <w:color w:val="4F81BD"/>
      <w:kern w:val="0"/>
      <w:lang w:val="en-US"/>
      <w14:ligatures w14:val="none"/>
    </w:rPr>
  </w:style>
  <w:style w:type="numbering" w:customStyle="1" w:styleId="14">
    <w:name w:val="Нет списка1"/>
    <w:next w:val="a2"/>
    <w:uiPriority w:val="99"/>
    <w:semiHidden/>
    <w:unhideWhenUsed/>
    <w:rsid w:val="003F7B5C"/>
  </w:style>
  <w:style w:type="character" w:customStyle="1" w:styleId="WW8Num1z0">
    <w:name w:val="WW8Num1z0"/>
    <w:rsid w:val="003F7B5C"/>
    <w:rPr>
      <w:rFonts w:ascii="Symbol" w:hAnsi="Symbol" w:cs="Symbol"/>
    </w:rPr>
  </w:style>
  <w:style w:type="character" w:customStyle="1" w:styleId="WW8Num1z1">
    <w:name w:val="WW8Num1z1"/>
    <w:rsid w:val="003F7B5C"/>
    <w:rPr>
      <w:rFonts w:ascii="Courier New" w:hAnsi="Courier New" w:cs="Courier New"/>
    </w:rPr>
  </w:style>
  <w:style w:type="character" w:customStyle="1" w:styleId="WW8Num1z2">
    <w:name w:val="WW8Num1z2"/>
    <w:rsid w:val="003F7B5C"/>
    <w:rPr>
      <w:rFonts w:ascii="Wingdings" w:hAnsi="Wingdings" w:cs="Wingdings"/>
    </w:rPr>
  </w:style>
  <w:style w:type="character" w:customStyle="1" w:styleId="WW8Num2z0">
    <w:name w:val="WW8Num2z0"/>
    <w:rsid w:val="003F7B5C"/>
    <w:rPr>
      <w:rFonts w:ascii="Symbol" w:hAnsi="Symbol" w:cs="Symbol"/>
    </w:rPr>
  </w:style>
  <w:style w:type="character" w:customStyle="1" w:styleId="WW8Num2z1">
    <w:name w:val="WW8Num2z1"/>
    <w:rsid w:val="003F7B5C"/>
    <w:rPr>
      <w:rFonts w:ascii="Courier New" w:hAnsi="Courier New" w:cs="Courier New"/>
    </w:rPr>
  </w:style>
  <w:style w:type="character" w:customStyle="1" w:styleId="WW8Num2z2">
    <w:name w:val="WW8Num2z2"/>
    <w:rsid w:val="003F7B5C"/>
    <w:rPr>
      <w:rFonts w:ascii="Wingdings" w:hAnsi="Wingdings" w:cs="Wingdings"/>
    </w:rPr>
  </w:style>
  <w:style w:type="character" w:customStyle="1" w:styleId="WW8Num3z0">
    <w:name w:val="WW8Num3z0"/>
    <w:rsid w:val="003F7B5C"/>
    <w:rPr>
      <w:rFonts w:ascii="Symbol" w:eastAsia="Times New Roman" w:hAnsi="Symbol" w:cs="Symbol"/>
    </w:rPr>
  </w:style>
  <w:style w:type="character" w:customStyle="1" w:styleId="WW8Num3z1">
    <w:name w:val="WW8Num3z1"/>
    <w:rsid w:val="003F7B5C"/>
    <w:rPr>
      <w:rFonts w:ascii="Courier New" w:hAnsi="Courier New" w:cs="Courier New"/>
    </w:rPr>
  </w:style>
  <w:style w:type="character" w:customStyle="1" w:styleId="WW8Num3z2">
    <w:name w:val="WW8Num3z2"/>
    <w:rsid w:val="003F7B5C"/>
    <w:rPr>
      <w:rFonts w:ascii="Wingdings" w:hAnsi="Wingdings" w:cs="Wingdings"/>
    </w:rPr>
  </w:style>
  <w:style w:type="character" w:customStyle="1" w:styleId="WW8Num4z0">
    <w:name w:val="WW8Num4z0"/>
    <w:rsid w:val="003F7B5C"/>
    <w:rPr>
      <w:rFonts w:ascii="Symbol" w:hAnsi="Symbol" w:cs="Symbol"/>
    </w:rPr>
  </w:style>
  <w:style w:type="character" w:customStyle="1" w:styleId="WW8Num4z1">
    <w:name w:val="WW8Num4z1"/>
    <w:rsid w:val="003F7B5C"/>
    <w:rPr>
      <w:rFonts w:ascii="Courier New" w:hAnsi="Courier New" w:cs="Courier New"/>
    </w:rPr>
  </w:style>
  <w:style w:type="character" w:customStyle="1" w:styleId="WW8Num4z2">
    <w:name w:val="WW8Num4z2"/>
    <w:rsid w:val="003F7B5C"/>
    <w:rPr>
      <w:rFonts w:ascii="Wingdings" w:hAnsi="Wingdings" w:cs="Wingdings"/>
    </w:rPr>
  </w:style>
  <w:style w:type="character" w:customStyle="1" w:styleId="WW8Num5z0">
    <w:name w:val="WW8Num5z0"/>
    <w:rsid w:val="003F7B5C"/>
    <w:rPr>
      <w:rFonts w:ascii="Symbol" w:hAnsi="Symbol" w:cs="OpenSymbol"/>
    </w:rPr>
  </w:style>
  <w:style w:type="character" w:customStyle="1" w:styleId="WW8Num5z1">
    <w:name w:val="WW8Num5z1"/>
    <w:rsid w:val="003F7B5C"/>
    <w:rPr>
      <w:rFonts w:ascii="OpenSymbol" w:hAnsi="OpenSymbol" w:cs="OpenSymbol"/>
    </w:rPr>
  </w:style>
  <w:style w:type="character" w:customStyle="1" w:styleId="WW8Num6z0">
    <w:name w:val="WW8Num6z0"/>
    <w:rsid w:val="003F7B5C"/>
  </w:style>
  <w:style w:type="character" w:customStyle="1" w:styleId="WW8Num6z1">
    <w:name w:val="WW8Num6z1"/>
    <w:rsid w:val="003F7B5C"/>
  </w:style>
  <w:style w:type="character" w:customStyle="1" w:styleId="WW8Num6z2">
    <w:name w:val="WW8Num6z2"/>
    <w:rsid w:val="003F7B5C"/>
  </w:style>
  <w:style w:type="character" w:customStyle="1" w:styleId="WW8Num6z3">
    <w:name w:val="WW8Num6z3"/>
    <w:rsid w:val="003F7B5C"/>
  </w:style>
  <w:style w:type="character" w:customStyle="1" w:styleId="WW8Num6z4">
    <w:name w:val="WW8Num6z4"/>
    <w:rsid w:val="003F7B5C"/>
  </w:style>
  <w:style w:type="character" w:customStyle="1" w:styleId="WW8Num6z5">
    <w:name w:val="WW8Num6z5"/>
    <w:rsid w:val="003F7B5C"/>
  </w:style>
  <w:style w:type="character" w:customStyle="1" w:styleId="WW8Num6z6">
    <w:name w:val="WW8Num6z6"/>
    <w:rsid w:val="003F7B5C"/>
  </w:style>
  <w:style w:type="character" w:customStyle="1" w:styleId="WW8Num6z7">
    <w:name w:val="WW8Num6z7"/>
    <w:rsid w:val="003F7B5C"/>
  </w:style>
  <w:style w:type="character" w:customStyle="1" w:styleId="WW8Num6z8">
    <w:name w:val="WW8Num6z8"/>
    <w:rsid w:val="003F7B5C"/>
  </w:style>
  <w:style w:type="character" w:customStyle="1" w:styleId="15">
    <w:name w:val="Основной шрифт абзаца1"/>
    <w:rsid w:val="003F7B5C"/>
  </w:style>
  <w:style w:type="character" w:customStyle="1" w:styleId="Absatz-Standardschriftart">
    <w:name w:val="Absatz-Standardschriftart"/>
    <w:rsid w:val="003F7B5C"/>
  </w:style>
  <w:style w:type="character" w:styleId="ad">
    <w:name w:val="Subtle Emphasis"/>
    <w:qFormat/>
    <w:rsid w:val="003F7B5C"/>
    <w:rPr>
      <w:i/>
      <w:iCs/>
      <w:color w:val="808080"/>
    </w:rPr>
  </w:style>
  <w:style w:type="character" w:styleId="ae">
    <w:name w:val="Book Title"/>
    <w:qFormat/>
    <w:rsid w:val="003F7B5C"/>
    <w:rPr>
      <w:b/>
      <w:bCs/>
      <w:smallCaps/>
      <w:spacing w:val="5"/>
    </w:rPr>
  </w:style>
  <w:style w:type="character" w:styleId="af">
    <w:name w:val="Emphasis"/>
    <w:uiPriority w:val="20"/>
    <w:qFormat/>
    <w:rsid w:val="003F7B5C"/>
    <w:rPr>
      <w:rFonts w:ascii="Times New Roman" w:hAnsi="Times New Roman" w:cs="Times New Roman"/>
      <w:i/>
      <w:iCs w:val="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7B5C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3F7B5C"/>
    <w:rPr>
      <w:b/>
      <w:bCs/>
    </w:rPr>
  </w:style>
  <w:style w:type="character" w:customStyle="1" w:styleId="FontStyle13">
    <w:name w:val="Font Style13"/>
    <w:rsid w:val="003F7B5C"/>
    <w:rPr>
      <w:rFonts w:ascii="Georgia" w:hAnsi="Georgia" w:cs="Georgia"/>
      <w:sz w:val="20"/>
      <w:szCs w:val="20"/>
    </w:rPr>
  </w:style>
  <w:style w:type="character" w:customStyle="1" w:styleId="af0">
    <w:name w:val="Название Знак"/>
    <w:rsid w:val="003F7B5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ListLabel1">
    <w:name w:val="ListLabel 1"/>
    <w:rsid w:val="003F7B5C"/>
    <w:rPr>
      <w:rFonts w:cs="Courier New"/>
    </w:rPr>
  </w:style>
  <w:style w:type="character" w:customStyle="1" w:styleId="WWCharLFO15LVL2">
    <w:name w:val="WW_CharLFO15LVL2"/>
    <w:rsid w:val="003F7B5C"/>
    <w:rPr>
      <w:rFonts w:ascii="Times New Roman" w:hAnsi="Times New Roman" w:cs="Courier New"/>
    </w:rPr>
  </w:style>
  <w:style w:type="character" w:customStyle="1" w:styleId="WWCharLFO15LVL5">
    <w:name w:val="WW_CharLFO15LVL5"/>
    <w:rsid w:val="003F7B5C"/>
    <w:rPr>
      <w:rFonts w:ascii="Times New Roman" w:hAnsi="Times New Roman" w:cs="Courier New"/>
    </w:rPr>
  </w:style>
  <w:style w:type="character" w:customStyle="1" w:styleId="WWCharLFO15LVL8">
    <w:name w:val="WW_CharLFO15LVL8"/>
    <w:rsid w:val="003F7B5C"/>
    <w:rPr>
      <w:rFonts w:ascii="Times New Roman" w:hAnsi="Times New Roman" w:cs="Courier New"/>
    </w:rPr>
  </w:style>
  <w:style w:type="character" w:customStyle="1" w:styleId="WWCharLFO16LVL2">
    <w:name w:val="WW_CharLFO16LVL2"/>
    <w:rsid w:val="003F7B5C"/>
    <w:rPr>
      <w:rFonts w:ascii="Times New Roman" w:hAnsi="Times New Roman" w:cs="Courier New"/>
    </w:rPr>
  </w:style>
  <w:style w:type="character" w:customStyle="1" w:styleId="WWCharLFO16LVL5">
    <w:name w:val="WW_CharLFO16LVL5"/>
    <w:rsid w:val="003F7B5C"/>
    <w:rPr>
      <w:rFonts w:ascii="Times New Roman" w:hAnsi="Times New Roman" w:cs="Courier New"/>
    </w:rPr>
  </w:style>
  <w:style w:type="character" w:customStyle="1" w:styleId="WWCharLFO16LVL8">
    <w:name w:val="WW_CharLFO16LVL8"/>
    <w:rsid w:val="003F7B5C"/>
    <w:rPr>
      <w:rFonts w:ascii="Times New Roman" w:hAnsi="Times New Roman" w:cs="Courier New"/>
    </w:rPr>
  </w:style>
  <w:style w:type="character" w:customStyle="1" w:styleId="WWCharLFO17LVL2">
    <w:name w:val="WW_CharLFO17LVL2"/>
    <w:rsid w:val="003F7B5C"/>
    <w:rPr>
      <w:rFonts w:ascii="Times New Roman" w:hAnsi="Times New Roman" w:cs="Courier New"/>
    </w:rPr>
  </w:style>
  <w:style w:type="character" w:customStyle="1" w:styleId="WWCharLFO17LVL5">
    <w:name w:val="WW_CharLFO17LVL5"/>
    <w:rsid w:val="003F7B5C"/>
    <w:rPr>
      <w:rFonts w:ascii="Times New Roman" w:hAnsi="Times New Roman" w:cs="Courier New"/>
    </w:rPr>
  </w:style>
  <w:style w:type="character" w:customStyle="1" w:styleId="WWCharLFO17LVL8">
    <w:name w:val="WW_CharLFO17LVL8"/>
    <w:rsid w:val="003F7B5C"/>
    <w:rPr>
      <w:rFonts w:ascii="Times New Roman" w:hAnsi="Times New Roman" w:cs="Courier New"/>
    </w:rPr>
  </w:style>
  <w:style w:type="character" w:customStyle="1" w:styleId="WWCharLFO18LVL1">
    <w:name w:val="WW_CharLFO18LVL1"/>
    <w:rsid w:val="003F7B5C"/>
    <w:rPr>
      <w:rFonts w:ascii="Symbol" w:hAnsi="Symbol" w:cs="Symbol"/>
    </w:rPr>
  </w:style>
  <w:style w:type="character" w:customStyle="1" w:styleId="WWCharLFO18LVL2">
    <w:name w:val="WW_CharLFO18LVL2"/>
    <w:rsid w:val="003F7B5C"/>
    <w:rPr>
      <w:rFonts w:ascii="Courier New" w:hAnsi="Courier New" w:cs="Courier New"/>
    </w:rPr>
  </w:style>
  <w:style w:type="character" w:customStyle="1" w:styleId="WWCharLFO18LVL3">
    <w:name w:val="WW_CharLFO18LVL3"/>
    <w:rsid w:val="003F7B5C"/>
    <w:rPr>
      <w:rFonts w:ascii="Wingdings" w:hAnsi="Wingdings" w:cs="Wingdings"/>
    </w:rPr>
  </w:style>
  <w:style w:type="character" w:customStyle="1" w:styleId="WWCharLFO18LVL4">
    <w:name w:val="WW_CharLFO18LVL4"/>
    <w:rsid w:val="003F7B5C"/>
    <w:rPr>
      <w:rFonts w:ascii="Symbol" w:hAnsi="Symbol" w:cs="Symbol"/>
    </w:rPr>
  </w:style>
  <w:style w:type="character" w:customStyle="1" w:styleId="WWCharLFO18LVL5">
    <w:name w:val="WW_CharLFO18LVL5"/>
    <w:rsid w:val="003F7B5C"/>
    <w:rPr>
      <w:rFonts w:ascii="Courier New" w:hAnsi="Courier New" w:cs="Courier New"/>
    </w:rPr>
  </w:style>
  <w:style w:type="character" w:customStyle="1" w:styleId="WWCharLFO18LVL6">
    <w:name w:val="WW_CharLFO18LVL6"/>
    <w:rsid w:val="003F7B5C"/>
    <w:rPr>
      <w:rFonts w:ascii="Wingdings" w:hAnsi="Wingdings" w:cs="Wingdings"/>
    </w:rPr>
  </w:style>
  <w:style w:type="character" w:customStyle="1" w:styleId="WWCharLFO18LVL7">
    <w:name w:val="WW_CharLFO18LVL7"/>
    <w:rsid w:val="003F7B5C"/>
    <w:rPr>
      <w:rFonts w:ascii="Symbol" w:hAnsi="Symbol" w:cs="Symbol"/>
    </w:rPr>
  </w:style>
  <w:style w:type="character" w:customStyle="1" w:styleId="WWCharLFO18LVL8">
    <w:name w:val="WW_CharLFO18LVL8"/>
    <w:rsid w:val="003F7B5C"/>
    <w:rPr>
      <w:rFonts w:ascii="Courier New" w:hAnsi="Courier New" w:cs="Courier New"/>
    </w:rPr>
  </w:style>
  <w:style w:type="character" w:customStyle="1" w:styleId="WWCharLFO18LVL9">
    <w:name w:val="WW_CharLFO18LVL9"/>
    <w:rsid w:val="003F7B5C"/>
    <w:rPr>
      <w:rFonts w:ascii="Wingdings" w:hAnsi="Wingdings" w:cs="Wingdings"/>
    </w:rPr>
  </w:style>
  <w:style w:type="character" w:customStyle="1" w:styleId="WWCharLFO19LVL1">
    <w:name w:val="WW_CharLFO19LVL1"/>
    <w:rsid w:val="003F7B5C"/>
    <w:rPr>
      <w:rFonts w:ascii="Symbol" w:hAnsi="Symbol" w:cs="Symbol"/>
    </w:rPr>
  </w:style>
  <w:style w:type="character" w:customStyle="1" w:styleId="WWCharLFO19LVL2">
    <w:name w:val="WW_CharLFO19LVL2"/>
    <w:rsid w:val="003F7B5C"/>
    <w:rPr>
      <w:rFonts w:ascii="Courier New" w:hAnsi="Courier New" w:cs="Courier New"/>
    </w:rPr>
  </w:style>
  <w:style w:type="character" w:customStyle="1" w:styleId="WWCharLFO19LVL3">
    <w:name w:val="WW_CharLFO19LVL3"/>
    <w:rsid w:val="003F7B5C"/>
    <w:rPr>
      <w:rFonts w:ascii="Wingdings" w:hAnsi="Wingdings" w:cs="Wingdings"/>
    </w:rPr>
  </w:style>
  <w:style w:type="character" w:customStyle="1" w:styleId="WWCharLFO19LVL4">
    <w:name w:val="WW_CharLFO19LVL4"/>
    <w:rsid w:val="003F7B5C"/>
    <w:rPr>
      <w:rFonts w:ascii="Symbol" w:hAnsi="Symbol" w:cs="Symbol"/>
    </w:rPr>
  </w:style>
  <w:style w:type="character" w:customStyle="1" w:styleId="WWCharLFO19LVL5">
    <w:name w:val="WW_CharLFO19LVL5"/>
    <w:rsid w:val="003F7B5C"/>
    <w:rPr>
      <w:rFonts w:ascii="Courier New" w:hAnsi="Courier New" w:cs="Courier New"/>
    </w:rPr>
  </w:style>
  <w:style w:type="character" w:customStyle="1" w:styleId="WWCharLFO19LVL6">
    <w:name w:val="WW_CharLFO19LVL6"/>
    <w:rsid w:val="003F7B5C"/>
    <w:rPr>
      <w:rFonts w:ascii="Wingdings" w:hAnsi="Wingdings" w:cs="Wingdings"/>
    </w:rPr>
  </w:style>
  <w:style w:type="character" w:customStyle="1" w:styleId="WWCharLFO19LVL7">
    <w:name w:val="WW_CharLFO19LVL7"/>
    <w:rsid w:val="003F7B5C"/>
    <w:rPr>
      <w:rFonts w:ascii="Symbol" w:hAnsi="Symbol" w:cs="Symbol"/>
    </w:rPr>
  </w:style>
  <w:style w:type="character" w:customStyle="1" w:styleId="WWCharLFO19LVL8">
    <w:name w:val="WW_CharLFO19LVL8"/>
    <w:rsid w:val="003F7B5C"/>
    <w:rPr>
      <w:rFonts w:ascii="Courier New" w:hAnsi="Courier New" w:cs="Courier New"/>
    </w:rPr>
  </w:style>
  <w:style w:type="character" w:customStyle="1" w:styleId="WWCharLFO19LVL9">
    <w:name w:val="WW_CharLFO19LVL9"/>
    <w:rsid w:val="003F7B5C"/>
    <w:rPr>
      <w:rFonts w:ascii="Wingdings" w:hAnsi="Wingdings" w:cs="Wingdings"/>
    </w:rPr>
  </w:style>
  <w:style w:type="character" w:customStyle="1" w:styleId="WWCharLFO20LVL1">
    <w:name w:val="WW_CharLFO20LVL1"/>
    <w:rsid w:val="003F7B5C"/>
    <w:rPr>
      <w:rFonts w:ascii="Symbol" w:hAnsi="Symbol" w:cs="Symbol"/>
    </w:rPr>
  </w:style>
  <w:style w:type="character" w:customStyle="1" w:styleId="WWCharLFO20LVL2">
    <w:name w:val="WW_CharLFO20LVL2"/>
    <w:rsid w:val="003F7B5C"/>
    <w:rPr>
      <w:rFonts w:ascii="Courier New" w:hAnsi="Courier New" w:cs="Courier New"/>
    </w:rPr>
  </w:style>
  <w:style w:type="character" w:customStyle="1" w:styleId="WWCharLFO20LVL3">
    <w:name w:val="WW_CharLFO20LVL3"/>
    <w:rsid w:val="003F7B5C"/>
    <w:rPr>
      <w:rFonts w:ascii="Wingdings" w:hAnsi="Wingdings" w:cs="Wingdings"/>
    </w:rPr>
  </w:style>
  <w:style w:type="character" w:customStyle="1" w:styleId="WWCharLFO20LVL4">
    <w:name w:val="WW_CharLFO20LVL4"/>
    <w:rsid w:val="003F7B5C"/>
    <w:rPr>
      <w:rFonts w:ascii="Symbol" w:hAnsi="Symbol" w:cs="Symbol"/>
    </w:rPr>
  </w:style>
  <w:style w:type="character" w:customStyle="1" w:styleId="WWCharLFO20LVL5">
    <w:name w:val="WW_CharLFO20LVL5"/>
    <w:rsid w:val="003F7B5C"/>
    <w:rPr>
      <w:rFonts w:ascii="Courier New" w:hAnsi="Courier New" w:cs="Courier New"/>
    </w:rPr>
  </w:style>
  <w:style w:type="character" w:customStyle="1" w:styleId="WWCharLFO20LVL6">
    <w:name w:val="WW_CharLFO20LVL6"/>
    <w:rsid w:val="003F7B5C"/>
    <w:rPr>
      <w:rFonts w:ascii="Wingdings" w:hAnsi="Wingdings" w:cs="Wingdings"/>
    </w:rPr>
  </w:style>
  <w:style w:type="character" w:customStyle="1" w:styleId="WWCharLFO20LVL7">
    <w:name w:val="WW_CharLFO20LVL7"/>
    <w:rsid w:val="003F7B5C"/>
    <w:rPr>
      <w:rFonts w:ascii="Symbol" w:hAnsi="Symbol" w:cs="Symbol"/>
    </w:rPr>
  </w:style>
  <w:style w:type="character" w:customStyle="1" w:styleId="WWCharLFO20LVL8">
    <w:name w:val="WW_CharLFO20LVL8"/>
    <w:rsid w:val="003F7B5C"/>
    <w:rPr>
      <w:rFonts w:ascii="Courier New" w:hAnsi="Courier New" w:cs="Courier New"/>
    </w:rPr>
  </w:style>
  <w:style w:type="character" w:customStyle="1" w:styleId="WWCharLFO20LVL9">
    <w:name w:val="WW_CharLFO20LVL9"/>
    <w:rsid w:val="003F7B5C"/>
    <w:rPr>
      <w:rFonts w:ascii="Wingdings" w:hAnsi="Wingdings" w:cs="Wingdings"/>
    </w:rPr>
  </w:style>
  <w:style w:type="character" w:customStyle="1" w:styleId="WWCharLFO21LVL1">
    <w:name w:val="WW_CharLFO21LVL1"/>
    <w:rsid w:val="003F7B5C"/>
    <w:rPr>
      <w:rFonts w:ascii="Symbol" w:hAnsi="Symbol" w:cs="Symbol"/>
    </w:rPr>
  </w:style>
  <w:style w:type="character" w:customStyle="1" w:styleId="WWCharLFO21LVL2">
    <w:name w:val="WW_CharLFO21LVL2"/>
    <w:rsid w:val="003F7B5C"/>
    <w:rPr>
      <w:rFonts w:ascii="Courier New" w:hAnsi="Courier New" w:cs="Courier New"/>
    </w:rPr>
  </w:style>
  <w:style w:type="character" w:customStyle="1" w:styleId="WWCharLFO21LVL3">
    <w:name w:val="WW_CharLFO21LVL3"/>
    <w:rsid w:val="003F7B5C"/>
    <w:rPr>
      <w:rFonts w:ascii="Wingdings" w:hAnsi="Wingdings" w:cs="Wingdings"/>
    </w:rPr>
  </w:style>
  <w:style w:type="character" w:customStyle="1" w:styleId="WWCharLFO21LVL4">
    <w:name w:val="WW_CharLFO21LVL4"/>
    <w:rsid w:val="003F7B5C"/>
    <w:rPr>
      <w:rFonts w:ascii="Symbol" w:hAnsi="Symbol" w:cs="Symbol"/>
    </w:rPr>
  </w:style>
  <w:style w:type="character" w:customStyle="1" w:styleId="WWCharLFO21LVL5">
    <w:name w:val="WW_CharLFO21LVL5"/>
    <w:rsid w:val="003F7B5C"/>
    <w:rPr>
      <w:rFonts w:ascii="Courier New" w:hAnsi="Courier New" w:cs="Courier New"/>
    </w:rPr>
  </w:style>
  <w:style w:type="character" w:customStyle="1" w:styleId="WWCharLFO21LVL6">
    <w:name w:val="WW_CharLFO21LVL6"/>
    <w:rsid w:val="003F7B5C"/>
    <w:rPr>
      <w:rFonts w:ascii="Wingdings" w:hAnsi="Wingdings" w:cs="Wingdings"/>
    </w:rPr>
  </w:style>
  <w:style w:type="character" w:customStyle="1" w:styleId="WWCharLFO21LVL7">
    <w:name w:val="WW_CharLFO21LVL7"/>
    <w:rsid w:val="003F7B5C"/>
    <w:rPr>
      <w:rFonts w:ascii="Symbol" w:hAnsi="Symbol" w:cs="Symbol"/>
    </w:rPr>
  </w:style>
  <w:style w:type="character" w:customStyle="1" w:styleId="WWCharLFO21LVL8">
    <w:name w:val="WW_CharLFO21LVL8"/>
    <w:rsid w:val="003F7B5C"/>
    <w:rPr>
      <w:rFonts w:ascii="Courier New" w:hAnsi="Courier New" w:cs="Courier New"/>
    </w:rPr>
  </w:style>
  <w:style w:type="character" w:customStyle="1" w:styleId="WWCharLFO21LVL9">
    <w:name w:val="WW_CharLFO21LVL9"/>
    <w:rsid w:val="003F7B5C"/>
    <w:rPr>
      <w:rFonts w:ascii="Wingdings" w:hAnsi="Wingdings" w:cs="Wingdings"/>
    </w:rPr>
  </w:style>
  <w:style w:type="character" w:customStyle="1" w:styleId="WWCharLFO22LVL1">
    <w:name w:val="WW_CharLFO22LVL1"/>
    <w:rsid w:val="003F7B5C"/>
    <w:rPr>
      <w:rFonts w:ascii="Symbol" w:hAnsi="Symbol" w:cs="Symbol"/>
    </w:rPr>
  </w:style>
  <w:style w:type="character" w:customStyle="1" w:styleId="WWCharLFO22LVL2">
    <w:name w:val="WW_CharLFO22LVL2"/>
    <w:rsid w:val="003F7B5C"/>
    <w:rPr>
      <w:rFonts w:ascii="Courier New" w:hAnsi="Courier New" w:cs="Courier New"/>
    </w:rPr>
  </w:style>
  <w:style w:type="character" w:customStyle="1" w:styleId="WWCharLFO22LVL3">
    <w:name w:val="WW_CharLFO22LVL3"/>
    <w:rsid w:val="003F7B5C"/>
    <w:rPr>
      <w:rFonts w:ascii="Wingdings" w:hAnsi="Wingdings" w:cs="Wingdings"/>
    </w:rPr>
  </w:style>
  <w:style w:type="character" w:customStyle="1" w:styleId="WWCharLFO22LVL4">
    <w:name w:val="WW_CharLFO22LVL4"/>
    <w:rsid w:val="003F7B5C"/>
    <w:rPr>
      <w:rFonts w:ascii="Symbol" w:hAnsi="Symbol" w:cs="Symbol"/>
    </w:rPr>
  </w:style>
  <w:style w:type="character" w:customStyle="1" w:styleId="WWCharLFO22LVL5">
    <w:name w:val="WW_CharLFO22LVL5"/>
    <w:rsid w:val="003F7B5C"/>
    <w:rPr>
      <w:rFonts w:ascii="Courier New" w:hAnsi="Courier New" w:cs="Courier New"/>
    </w:rPr>
  </w:style>
  <w:style w:type="character" w:customStyle="1" w:styleId="WWCharLFO22LVL6">
    <w:name w:val="WW_CharLFO22LVL6"/>
    <w:rsid w:val="003F7B5C"/>
    <w:rPr>
      <w:rFonts w:ascii="Wingdings" w:hAnsi="Wingdings" w:cs="Wingdings"/>
    </w:rPr>
  </w:style>
  <w:style w:type="character" w:customStyle="1" w:styleId="WWCharLFO22LVL7">
    <w:name w:val="WW_CharLFO22LVL7"/>
    <w:rsid w:val="003F7B5C"/>
    <w:rPr>
      <w:rFonts w:ascii="Symbol" w:hAnsi="Symbol" w:cs="Symbol"/>
    </w:rPr>
  </w:style>
  <w:style w:type="character" w:customStyle="1" w:styleId="WWCharLFO22LVL8">
    <w:name w:val="WW_CharLFO22LVL8"/>
    <w:rsid w:val="003F7B5C"/>
    <w:rPr>
      <w:rFonts w:ascii="Courier New" w:hAnsi="Courier New" w:cs="Courier New"/>
    </w:rPr>
  </w:style>
  <w:style w:type="character" w:customStyle="1" w:styleId="WWCharLFO22LVL9">
    <w:name w:val="WW_CharLFO22LVL9"/>
    <w:rsid w:val="003F7B5C"/>
    <w:rPr>
      <w:rFonts w:ascii="Wingdings" w:hAnsi="Wingdings" w:cs="Wingdings"/>
    </w:rPr>
  </w:style>
  <w:style w:type="character" w:customStyle="1" w:styleId="af1">
    <w:name w:val="Маркеры списка"/>
    <w:rsid w:val="003F7B5C"/>
    <w:rPr>
      <w:rFonts w:ascii="OpenSymbol" w:eastAsia="OpenSymbol" w:hAnsi="OpenSymbol" w:cs="OpenSymbol"/>
    </w:rPr>
  </w:style>
  <w:style w:type="paragraph" w:styleId="af2">
    <w:name w:val="Title"/>
    <w:basedOn w:val="a"/>
    <w:next w:val="a8"/>
    <w:link w:val="af3"/>
    <w:uiPriority w:val="10"/>
    <w:qFormat/>
    <w:rsid w:val="003F7B5C"/>
    <w:pPr>
      <w:keepNext/>
      <w:suppressAutoHyphens/>
      <w:spacing w:before="240" w:after="120" w:line="100" w:lineRule="atLeast"/>
      <w:textAlignment w:val="baseline"/>
    </w:pPr>
    <w:rPr>
      <w:rFonts w:ascii="Arial" w:eastAsia="Microsoft YaHei" w:hAnsi="Arial" w:cs="Mangal"/>
      <w:kern w:val="1"/>
      <w:sz w:val="28"/>
      <w:szCs w:val="28"/>
      <w:lang w:val="uk-UA" w:eastAsia="hi-IN" w:bidi="hi-IN"/>
    </w:rPr>
  </w:style>
  <w:style w:type="character" w:customStyle="1" w:styleId="af3">
    <w:name w:val="Заголовок Знак"/>
    <w:basedOn w:val="a0"/>
    <w:link w:val="af2"/>
    <w:uiPriority w:val="10"/>
    <w:rsid w:val="003F7B5C"/>
    <w:rPr>
      <w:rFonts w:ascii="Arial" w:eastAsia="Microsoft YaHei" w:hAnsi="Arial" w:cs="Mangal"/>
      <w:kern w:val="1"/>
      <w:sz w:val="28"/>
      <w:szCs w:val="28"/>
      <w:lang w:val="uk-UA" w:eastAsia="hi-IN" w:bidi="hi-IN"/>
      <w14:ligatures w14:val="none"/>
    </w:rPr>
  </w:style>
  <w:style w:type="character" w:customStyle="1" w:styleId="16">
    <w:name w:val="Основной текст Знак1"/>
    <w:basedOn w:val="a0"/>
    <w:rsid w:val="003F7B5C"/>
    <w:rPr>
      <w:rFonts w:ascii="Times New Roman" w:eastAsia="SimSun" w:hAnsi="Times New Roman" w:cs="Tahoma"/>
      <w:kern w:val="1"/>
      <w:sz w:val="24"/>
      <w:szCs w:val="24"/>
      <w:lang w:val="uk-UA" w:eastAsia="hi-IN" w:bidi="hi-IN"/>
      <w14:ligatures w14:val="none"/>
    </w:rPr>
  </w:style>
  <w:style w:type="paragraph" w:styleId="af4">
    <w:name w:val="List"/>
    <w:basedOn w:val="a8"/>
    <w:rsid w:val="003F7B5C"/>
    <w:pPr>
      <w:suppressAutoHyphens/>
      <w:autoSpaceDE/>
      <w:autoSpaceDN/>
      <w:spacing w:after="120" w:line="100" w:lineRule="atLeast"/>
      <w:ind w:left="0" w:firstLine="0"/>
      <w:jc w:val="left"/>
      <w:textAlignment w:val="baseline"/>
    </w:pPr>
    <w:rPr>
      <w:rFonts w:eastAsia="SimSun" w:cs="Mangal"/>
      <w:kern w:val="1"/>
      <w:sz w:val="24"/>
      <w:szCs w:val="24"/>
      <w:lang w:val="uk-UA" w:eastAsia="hi-IN" w:bidi="hi-IN"/>
    </w:rPr>
  </w:style>
  <w:style w:type="paragraph" w:customStyle="1" w:styleId="17">
    <w:name w:val="Название1"/>
    <w:basedOn w:val="a"/>
    <w:rsid w:val="003F7B5C"/>
    <w:pPr>
      <w:suppressLineNumbers/>
      <w:suppressAutoHyphens/>
      <w:spacing w:before="120" w:after="120" w:line="100" w:lineRule="atLeast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val="uk-UA" w:eastAsia="hi-IN" w:bidi="hi-IN"/>
    </w:rPr>
  </w:style>
  <w:style w:type="paragraph" w:customStyle="1" w:styleId="18">
    <w:name w:val="Указатель1"/>
    <w:basedOn w:val="a"/>
    <w:rsid w:val="003F7B5C"/>
    <w:pPr>
      <w:suppressLineNumbers/>
      <w:suppressAutoHyphens/>
      <w:spacing w:after="0" w:line="100" w:lineRule="atLeast"/>
      <w:textAlignment w:val="baseline"/>
    </w:pPr>
    <w:rPr>
      <w:rFonts w:ascii="Times New Roman" w:eastAsia="Times New Roman" w:hAnsi="Times New Roman" w:cs="Mangal"/>
      <w:kern w:val="1"/>
      <w:sz w:val="24"/>
      <w:szCs w:val="24"/>
      <w:lang w:val="uk-UA" w:eastAsia="hi-IN" w:bidi="hi-IN"/>
    </w:rPr>
  </w:style>
  <w:style w:type="paragraph" w:customStyle="1" w:styleId="19">
    <w:name w:val="Обычный1"/>
    <w:rsid w:val="003F7B5C"/>
    <w:pPr>
      <w:widowControl w:val="0"/>
      <w:suppressAutoHyphens/>
      <w:spacing w:after="200" w:line="276" w:lineRule="auto"/>
      <w:textAlignment w:val="baseline"/>
    </w:pPr>
    <w:rPr>
      <w:rFonts w:ascii="Calibri" w:eastAsia="SimSun" w:hAnsi="Calibri" w:cs="Tahoma"/>
      <w:kern w:val="1"/>
      <w:lang w:eastAsia="ar-SA"/>
      <w14:ligatures w14:val="none"/>
    </w:rPr>
  </w:style>
  <w:style w:type="paragraph" w:customStyle="1" w:styleId="1a">
    <w:name w:val="Название объекта1"/>
    <w:basedOn w:val="a"/>
    <w:next w:val="af5"/>
    <w:rsid w:val="003F7B5C"/>
    <w:pPr>
      <w:suppressAutoHyphens/>
      <w:spacing w:after="0" w:line="100" w:lineRule="atLeast"/>
      <w:jc w:val="center"/>
      <w:textAlignment w:val="baseline"/>
    </w:pPr>
    <w:rPr>
      <w:rFonts w:ascii="Times New Roman" w:eastAsia="Times New Roman" w:hAnsi="Times New Roman" w:cs="Times New Roman"/>
      <w:b/>
      <w:bCs/>
      <w:kern w:val="1"/>
      <w:sz w:val="24"/>
      <w:szCs w:val="24"/>
      <w:lang w:val="uk-UA" w:eastAsia="hi-IN" w:bidi="hi-IN"/>
    </w:rPr>
  </w:style>
  <w:style w:type="paragraph" w:styleId="af6">
    <w:name w:val="No Spacing"/>
    <w:qFormat/>
    <w:rsid w:val="003F7B5C"/>
    <w:pPr>
      <w:suppressAutoHyphens/>
      <w:spacing w:after="0" w:line="100" w:lineRule="atLeast"/>
      <w:textAlignment w:val="baseline"/>
    </w:pPr>
    <w:rPr>
      <w:rFonts w:ascii="Calibri" w:eastAsia="SimSun" w:hAnsi="Calibri" w:cs="Calibri"/>
      <w:kern w:val="1"/>
      <w:lang w:eastAsia="ar-SA"/>
      <w14:ligatures w14:val="none"/>
    </w:rPr>
  </w:style>
  <w:style w:type="character" w:customStyle="1" w:styleId="1b">
    <w:name w:val="Верхний колонтитул Знак1"/>
    <w:basedOn w:val="a0"/>
    <w:uiPriority w:val="99"/>
    <w:rsid w:val="003F7B5C"/>
    <w:rPr>
      <w:rFonts w:ascii="Times New Roman" w:eastAsia="Times New Roman" w:hAnsi="Times New Roman" w:cs="Times New Roman"/>
      <w:kern w:val="1"/>
      <w:sz w:val="24"/>
      <w:szCs w:val="24"/>
      <w:lang w:val="uk-UA" w:eastAsia="hi-IN" w:bidi="hi-IN"/>
      <w14:ligatures w14:val="none"/>
    </w:rPr>
  </w:style>
  <w:style w:type="character" w:customStyle="1" w:styleId="1c">
    <w:name w:val="Нижний колонтитул Знак1"/>
    <w:basedOn w:val="a0"/>
    <w:uiPriority w:val="99"/>
    <w:rsid w:val="003F7B5C"/>
    <w:rPr>
      <w:rFonts w:ascii="Times New Roman" w:eastAsia="Times New Roman" w:hAnsi="Times New Roman" w:cs="Times New Roman"/>
      <w:kern w:val="1"/>
      <w:sz w:val="24"/>
      <w:szCs w:val="24"/>
      <w:lang w:val="uk-UA" w:eastAsia="hi-IN" w:bidi="hi-IN"/>
      <w14:ligatures w14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F7B5C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uk-UA" w:eastAsia="hi-IN" w:bidi="hi-IN"/>
    </w:rPr>
  </w:style>
  <w:style w:type="paragraph" w:styleId="af5">
    <w:name w:val="Subtitle"/>
    <w:basedOn w:val="af2"/>
    <w:next w:val="a8"/>
    <w:link w:val="af7"/>
    <w:uiPriority w:val="11"/>
    <w:qFormat/>
    <w:rsid w:val="003F7B5C"/>
    <w:pPr>
      <w:jc w:val="center"/>
    </w:pPr>
    <w:rPr>
      <w:i/>
      <w:iCs/>
    </w:rPr>
  </w:style>
  <w:style w:type="character" w:customStyle="1" w:styleId="af7">
    <w:name w:val="Подзаголовок Знак"/>
    <w:basedOn w:val="a0"/>
    <w:link w:val="af5"/>
    <w:uiPriority w:val="11"/>
    <w:rsid w:val="003F7B5C"/>
    <w:rPr>
      <w:rFonts w:ascii="Arial" w:eastAsia="Microsoft YaHei" w:hAnsi="Arial" w:cs="Mangal"/>
      <w:i/>
      <w:iCs/>
      <w:kern w:val="1"/>
      <w:sz w:val="28"/>
      <w:szCs w:val="28"/>
      <w:lang w:val="uk-UA" w:eastAsia="hi-IN" w:bidi="hi-IN"/>
      <w14:ligatures w14:val="none"/>
    </w:rPr>
  </w:style>
  <w:style w:type="paragraph" w:customStyle="1" w:styleId="Default">
    <w:name w:val="Default"/>
    <w:qFormat/>
    <w:rsid w:val="003F7B5C"/>
    <w:pPr>
      <w:suppressAutoHyphens/>
      <w:spacing w:after="0" w:line="100" w:lineRule="atLeast"/>
      <w:textAlignment w:val="baseline"/>
    </w:pPr>
    <w:rPr>
      <w:rFonts w:ascii="Times New Roman" w:eastAsia="SimSun" w:hAnsi="Times New Roman" w:cs="Times New Roman"/>
      <w:color w:val="000000"/>
      <w:kern w:val="1"/>
      <w:sz w:val="24"/>
      <w:szCs w:val="24"/>
      <w:lang w:eastAsia="ar-SA"/>
      <w14:ligatures w14:val="none"/>
    </w:rPr>
  </w:style>
  <w:style w:type="paragraph" w:customStyle="1" w:styleId="1d">
    <w:name w:val="Основной текст с отступом1"/>
    <w:basedOn w:val="a"/>
    <w:rsid w:val="003F7B5C"/>
    <w:pPr>
      <w:suppressAutoHyphens/>
      <w:spacing w:after="0" w:line="100" w:lineRule="atLeast"/>
      <w:ind w:firstLine="426"/>
      <w:jc w:val="both"/>
      <w:textAlignment w:val="baseline"/>
    </w:pPr>
    <w:rPr>
      <w:rFonts w:ascii="Times New Roman" w:eastAsia="Times New Roman" w:hAnsi="Times New Roman" w:cs="Times New Roman"/>
      <w:color w:val="000000"/>
      <w:kern w:val="1"/>
      <w:sz w:val="28"/>
      <w:szCs w:val="28"/>
      <w:lang w:val="uk-UA" w:eastAsia="hi-IN" w:bidi="hi-IN"/>
    </w:rPr>
  </w:style>
  <w:style w:type="paragraph" w:customStyle="1" w:styleId="af8">
    <w:name w:val="Содержимое таблицы"/>
    <w:basedOn w:val="a"/>
    <w:rsid w:val="003F7B5C"/>
    <w:pPr>
      <w:suppressLineNumbers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val="uk-UA" w:eastAsia="hi-IN" w:bidi="hi-IN"/>
    </w:rPr>
  </w:style>
  <w:style w:type="paragraph" w:customStyle="1" w:styleId="ParagraphStyle">
    <w:name w:val="Paragraph Style"/>
    <w:rsid w:val="003F7B5C"/>
    <w:pPr>
      <w:widowControl w:val="0"/>
      <w:suppressAutoHyphens/>
      <w:autoSpaceDE w:val="0"/>
      <w:spacing w:after="200" w:line="276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paragraph" w:customStyle="1" w:styleId="af9">
    <w:name w:val="Заголовок таблицы"/>
    <w:basedOn w:val="af8"/>
    <w:rsid w:val="003F7B5C"/>
    <w:pPr>
      <w:jc w:val="center"/>
    </w:pPr>
    <w:rPr>
      <w:b/>
      <w:bCs/>
    </w:rPr>
  </w:style>
  <w:style w:type="table" w:customStyle="1" w:styleId="22">
    <w:name w:val="Сетка таблицы2"/>
    <w:basedOn w:val="a1"/>
    <w:next w:val="a3"/>
    <w:uiPriority w:val="59"/>
    <w:rsid w:val="003F7B5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Normal (Web)"/>
    <w:aliases w:val="Обычный (веб)"/>
    <w:basedOn w:val="a"/>
    <w:uiPriority w:val="99"/>
    <w:unhideWhenUsed/>
    <w:rsid w:val="003F7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uiPriority w:val="99"/>
    <w:unhideWhenUsed/>
    <w:rsid w:val="003F7B5C"/>
    <w:rPr>
      <w:color w:val="0000FF"/>
      <w:u w:val="single"/>
    </w:rPr>
  </w:style>
  <w:style w:type="paragraph" w:styleId="afc">
    <w:name w:val="Normal Indent"/>
    <w:basedOn w:val="a"/>
    <w:uiPriority w:val="99"/>
    <w:unhideWhenUsed/>
    <w:rsid w:val="003F7B5C"/>
    <w:pPr>
      <w:spacing w:after="200" w:line="276" w:lineRule="auto"/>
      <w:ind w:left="720"/>
    </w:pPr>
    <w:rPr>
      <w:rFonts w:ascii="Calibri" w:eastAsia="Calibri" w:hAnsi="Calibri" w:cs="Times New Roman"/>
      <w:lang w:val="en-US"/>
    </w:rPr>
  </w:style>
  <w:style w:type="paragraph" w:styleId="afd">
    <w:name w:val="caption"/>
    <w:basedOn w:val="a"/>
    <w:next w:val="a"/>
    <w:uiPriority w:val="35"/>
    <w:semiHidden/>
    <w:unhideWhenUsed/>
    <w:qFormat/>
    <w:rsid w:val="003F7B5C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27e" TargetMode="External"/><Relationship Id="rId21" Type="http://schemas.openxmlformats.org/officeDocument/2006/relationships/hyperlink" Target="https://m.edsoo.ru/7f41727e" TargetMode="External"/><Relationship Id="rId42" Type="http://schemas.openxmlformats.org/officeDocument/2006/relationships/hyperlink" Target="https://m.edsoo.ru/7f41727e" TargetMode="External"/><Relationship Id="rId47" Type="http://schemas.openxmlformats.org/officeDocument/2006/relationships/hyperlink" Target="https://m.edsoo.ru/7f41727e" TargetMode="External"/><Relationship Id="rId63" Type="http://schemas.openxmlformats.org/officeDocument/2006/relationships/hyperlink" Target="https://m.edsoo.ru/7f41727e" TargetMode="External"/><Relationship Id="rId68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89" Type="http://schemas.openxmlformats.org/officeDocument/2006/relationships/hyperlink" Target="https://myschool.edu.ru/" TargetMode="External"/><Relationship Id="rId16" Type="http://schemas.openxmlformats.org/officeDocument/2006/relationships/hyperlink" Target="https://m.edsoo.ru/7f41727e" TargetMode="External"/><Relationship Id="rId11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37" Type="http://schemas.openxmlformats.org/officeDocument/2006/relationships/hyperlink" Target="https://m.edsoo.ru/7f41727e" TargetMode="External"/><Relationship Id="rId53" Type="http://schemas.openxmlformats.org/officeDocument/2006/relationships/hyperlink" Target="https://m.edsoo.ru/7f41727e" TargetMode="External"/><Relationship Id="rId58" Type="http://schemas.openxmlformats.org/officeDocument/2006/relationships/hyperlink" Target="https://m.edsoo.ru/7f41727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5" Type="http://schemas.openxmlformats.org/officeDocument/2006/relationships/footnotes" Target="footnotes.xml"/><Relationship Id="rId90" Type="http://schemas.openxmlformats.org/officeDocument/2006/relationships/footer" Target="footer1.xml"/><Relationship Id="rId14" Type="http://schemas.openxmlformats.org/officeDocument/2006/relationships/hyperlink" Target="https://m.edsoo.ru/7f41727e" TargetMode="External"/><Relationship Id="rId22" Type="http://schemas.openxmlformats.org/officeDocument/2006/relationships/hyperlink" Target="https://m.edsoo.ru/7f41727e" TargetMode="External"/><Relationship Id="rId27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Relationship Id="rId35" Type="http://schemas.openxmlformats.org/officeDocument/2006/relationships/hyperlink" Target="https://m.edsoo.ru/7f41727e" TargetMode="External"/><Relationship Id="rId43" Type="http://schemas.openxmlformats.org/officeDocument/2006/relationships/hyperlink" Target="https://m.edsoo.ru/7f41727e" TargetMode="External"/><Relationship Id="rId48" Type="http://schemas.openxmlformats.org/officeDocument/2006/relationships/hyperlink" Target="https://m.edsoo.ru/7f41727e" TargetMode="External"/><Relationship Id="rId56" Type="http://schemas.openxmlformats.org/officeDocument/2006/relationships/hyperlink" Target="https://m.edsoo.ru/7f41727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727e" TargetMode="External"/><Relationship Id="rId8" Type="http://schemas.openxmlformats.org/officeDocument/2006/relationships/hyperlink" Target="https://m.edsoo.ru/7f41727e" TargetMode="External"/><Relationship Id="rId51" Type="http://schemas.openxmlformats.org/officeDocument/2006/relationships/hyperlink" Target="https://m.edsoo.ru/7f41727e" TargetMode="External"/><Relationship Id="rId72" Type="http://schemas.openxmlformats.org/officeDocument/2006/relationships/hyperlink" Target="https://m.edsoo.ru/7f41727e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25" Type="http://schemas.openxmlformats.org/officeDocument/2006/relationships/hyperlink" Target="https://m.edsoo.ru/7f41727e" TargetMode="External"/><Relationship Id="rId33" Type="http://schemas.openxmlformats.org/officeDocument/2006/relationships/hyperlink" Target="https://m.edsoo.ru/7f41727e" TargetMode="External"/><Relationship Id="rId38" Type="http://schemas.openxmlformats.org/officeDocument/2006/relationships/hyperlink" Target="https://m.edsoo.ru/7f41727e" TargetMode="External"/><Relationship Id="rId46" Type="http://schemas.openxmlformats.org/officeDocument/2006/relationships/hyperlink" Target="https://m.edsoo.ru/7f41727e" TargetMode="External"/><Relationship Id="rId59" Type="http://schemas.openxmlformats.org/officeDocument/2006/relationships/hyperlink" Target="https://m.edsoo.ru/7f41727e" TargetMode="External"/><Relationship Id="rId67" Type="http://schemas.openxmlformats.org/officeDocument/2006/relationships/hyperlink" Target="https://m.edsoo.ru/7f41727e" TargetMode="External"/><Relationship Id="rId20" Type="http://schemas.openxmlformats.org/officeDocument/2006/relationships/hyperlink" Target="https://m.edsoo.ru/7f41727e" TargetMode="External"/><Relationship Id="rId41" Type="http://schemas.openxmlformats.org/officeDocument/2006/relationships/hyperlink" Target="https://m.edsoo.ru/7f41727e" TargetMode="External"/><Relationship Id="rId54" Type="http://schemas.openxmlformats.org/officeDocument/2006/relationships/hyperlink" Target="https://m.edsoo.ru/7f41727e" TargetMode="External"/><Relationship Id="rId62" Type="http://schemas.openxmlformats.org/officeDocument/2006/relationships/hyperlink" Target="https://m.edsoo.ru/7f41727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727e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36" Type="http://schemas.openxmlformats.org/officeDocument/2006/relationships/hyperlink" Target="https://m.edsoo.ru/7f41727e" TargetMode="External"/><Relationship Id="rId49" Type="http://schemas.openxmlformats.org/officeDocument/2006/relationships/hyperlink" Target="https://m.edsoo.ru/7f41727e" TargetMode="External"/><Relationship Id="rId57" Type="http://schemas.openxmlformats.org/officeDocument/2006/relationships/hyperlink" Target="https://m.edsoo.ru/7f41727e" TargetMode="External"/><Relationship Id="rId10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44" Type="http://schemas.openxmlformats.org/officeDocument/2006/relationships/hyperlink" Target="https://m.edsoo.ru/7f41727e" TargetMode="External"/><Relationship Id="rId52" Type="http://schemas.openxmlformats.org/officeDocument/2006/relationships/hyperlink" Target="https://m.edsoo.ru/7f41727e" TargetMode="External"/><Relationship Id="rId60" Type="http://schemas.openxmlformats.org/officeDocument/2006/relationships/hyperlink" Target="https://m.edsoo.ru/7f41727e" TargetMode="External"/><Relationship Id="rId65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27e" TargetMode="External"/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39" Type="http://schemas.openxmlformats.org/officeDocument/2006/relationships/hyperlink" Target="https://m.edsoo.ru/7f41727e" TargetMode="External"/><Relationship Id="rId34" Type="http://schemas.openxmlformats.org/officeDocument/2006/relationships/hyperlink" Target="https://m.edsoo.ru/7f41727e" TargetMode="External"/><Relationship Id="rId50" Type="http://schemas.openxmlformats.org/officeDocument/2006/relationships/hyperlink" Target="https://m.edsoo.ru/7f41727e" TargetMode="External"/><Relationship Id="rId55" Type="http://schemas.openxmlformats.org/officeDocument/2006/relationships/hyperlink" Target="https://m.edsoo.ru/7f41727e" TargetMode="External"/><Relationship Id="rId76" Type="http://schemas.openxmlformats.org/officeDocument/2006/relationships/hyperlink" Target="https://m.edsoo.ru/7f41727e" TargetMode="External"/><Relationship Id="rId7" Type="http://schemas.openxmlformats.org/officeDocument/2006/relationships/hyperlink" Target="https://m.edsoo.ru/7f41727e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40" Type="http://schemas.openxmlformats.org/officeDocument/2006/relationships/hyperlink" Target="https://m.edsoo.ru/7f41727e" TargetMode="External"/><Relationship Id="rId45" Type="http://schemas.openxmlformats.org/officeDocument/2006/relationships/hyperlink" Target="https://m.edsoo.ru/7f41727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72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27</Pages>
  <Words>10775</Words>
  <Characters>61422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2024-09-21T13:59:00Z</dcterms:created>
  <dcterms:modified xsi:type="dcterms:W3CDTF">2025-09-20T07:57:00Z</dcterms:modified>
</cp:coreProperties>
</file>